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2FC" w:rsidRPr="004A3FCA" w:rsidRDefault="004A3FCA" w:rsidP="004A3FCA">
      <w:pPr>
        <w:pStyle w:val="1"/>
        <w:spacing w:before="0" w:beforeAutospacing="0" w:line="494" w:lineRule="atLeast"/>
        <w:jc w:val="center"/>
        <w:rPr>
          <w:rFonts w:eastAsia="Times New Roman"/>
          <w:b w:val="0"/>
          <w:bCs w:val="0"/>
          <w:sz w:val="28"/>
          <w:szCs w:val="28"/>
        </w:rPr>
      </w:pPr>
      <w:r>
        <w:rPr>
          <w:rFonts w:eastAsia="Times New Roman"/>
          <w:b w:val="0"/>
          <w:bCs w:val="0"/>
          <w:sz w:val="28"/>
          <w:szCs w:val="28"/>
        </w:rPr>
        <w:t>Объявление</w:t>
      </w:r>
    </w:p>
    <w:p w:rsidR="0057084E" w:rsidRDefault="00026CA8" w:rsidP="0057084E">
      <w:pPr>
        <w:spacing w:line="360" w:lineRule="auto"/>
        <w:ind w:firstLine="709"/>
        <w:jc w:val="both"/>
        <w:rPr>
          <w:sz w:val="28"/>
        </w:rPr>
      </w:pPr>
      <w:r w:rsidRPr="00FC67E2">
        <w:rPr>
          <w:sz w:val="28"/>
        </w:rPr>
        <w:t>Временная администрация по управлению кредитной организацией КИВИ Банк (</w:t>
      </w:r>
      <w:r w:rsidR="004A3FCA">
        <w:rPr>
          <w:sz w:val="28"/>
        </w:rPr>
        <w:t>акционерное общество</w:t>
      </w:r>
      <w:r w:rsidRPr="00FC67E2">
        <w:rPr>
          <w:sz w:val="28"/>
        </w:rPr>
        <w:t>) (ОГРН 1027739328440</w:t>
      </w:r>
      <w:r w:rsidR="00B83A64">
        <w:rPr>
          <w:sz w:val="28"/>
        </w:rPr>
        <w:t>,</w:t>
      </w:r>
      <w:r w:rsidRPr="00FC67E2">
        <w:rPr>
          <w:sz w:val="28"/>
        </w:rPr>
        <w:t xml:space="preserve"> </w:t>
      </w:r>
      <w:r w:rsidR="0057084E">
        <w:rPr>
          <w:sz w:val="28"/>
        </w:rPr>
        <w:br/>
      </w:r>
      <w:r w:rsidRPr="00FC67E2">
        <w:rPr>
          <w:sz w:val="28"/>
        </w:rPr>
        <w:t>ИНН 3123011520), назначенная приказом Ба</w:t>
      </w:r>
      <w:r w:rsidR="00B97B72">
        <w:rPr>
          <w:sz w:val="28"/>
        </w:rPr>
        <w:t xml:space="preserve">нка России от 21 февраля </w:t>
      </w:r>
      <w:r w:rsidR="0057084E">
        <w:rPr>
          <w:sz w:val="28"/>
        </w:rPr>
        <w:br/>
      </w:r>
      <w:r w:rsidR="00B97B72">
        <w:rPr>
          <w:sz w:val="28"/>
        </w:rPr>
        <w:t>2024 года</w:t>
      </w:r>
      <w:r w:rsidRPr="00FC67E2">
        <w:rPr>
          <w:sz w:val="28"/>
        </w:rPr>
        <w:t xml:space="preserve"> № ОД-267, извещает кредиторов о возможности предъявления своих требований в соответствии с пунктом 18 статьи 189.32 </w:t>
      </w:r>
      <w:r w:rsidR="004A3FCA">
        <w:rPr>
          <w:sz w:val="28"/>
        </w:rPr>
        <w:t>Федеральн</w:t>
      </w:r>
      <w:r w:rsidR="00B97B72">
        <w:rPr>
          <w:sz w:val="28"/>
        </w:rPr>
        <w:t>ого закона от 26 октября 2002 года</w:t>
      </w:r>
      <w:r w:rsidR="004A3FCA">
        <w:rPr>
          <w:sz w:val="28"/>
        </w:rPr>
        <w:t xml:space="preserve"> № 127-ФЗ «О несостоятельности (банкротс</w:t>
      </w:r>
      <w:r w:rsidR="00CA6CBB">
        <w:rPr>
          <w:sz w:val="28"/>
        </w:rPr>
        <w:t>т</w:t>
      </w:r>
      <w:r w:rsidR="004A3FCA">
        <w:rPr>
          <w:sz w:val="28"/>
        </w:rPr>
        <w:t xml:space="preserve">ве)» </w:t>
      </w:r>
      <w:r w:rsidR="0057084E">
        <w:rPr>
          <w:sz w:val="28"/>
        </w:rPr>
        <w:t>по адресам</w:t>
      </w:r>
      <w:r w:rsidRPr="00FC67E2">
        <w:rPr>
          <w:sz w:val="28"/>
        </w:rPr>
        <w:t xml:space="preserve">: </w:t>
      </w:r>
    </w:p>
    <w:p w:rsidR="0057084E" w:rsidRDefault="0057084E" w:rsidP="0057084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5B2CF8">
        <w:rPr>
          <w:sz w:val="28"/>
        </w:rPr>
        <w:t xml:space="preserve"> </w:t>
      </w:r>
      <w:bookmarkStart w:id="0" w:name="_GoBack"/>
      <w:bookmarkEnd w:id="0"/>
      <w:r w:rsidR="00026CA8" w:rsidRPr="00FC67E2">
        <w:rPr>
          <w:sz w:val="28"/>
        </w:rPr>
        <w:t>117648, г. Москва, мкр. Чертаново Северное, д.1 А, корп.1</w:t>
      </w:r>
      <w:r w:rsidR="00B15E91">
        <w:rPr>
          <w:sz w:val="28"/>
        </w:rPr>
        <w:t>;</w:t>
      </w:r>
      <w:r w:rsidR="0093339F" w:rsidRPr="0093339F">
        <w:rPr>
          <w:sz w:val="28"/>
        </w:rPr>
        <w:t xml:space="preserve"> </w:t>
      </w:r>
    </w:p>
    <w:p w:rsidR="00A46F83" w:rsidRPr="0057084E" w:rsidRDefault="005B2CF8" w:rsidP="0057084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93339F" w:rsidRPr="00FC67E2">
        <w:rPr>
          <w:sz w:val="28"/>
        </w:rPr>
        <w:t>127994, г. Москва</w:t>
      </w:r>
      <w:r w:rsidR="0093339F">
        <w:rPr>
          <w:sz w:val="28"/>
        </w:rPr>
        <w:t>,</w:t>
      </w:r>
      <w:r w:rsidR="00B15E91" w:rsidRPr="00B15E91">
        <w:rPr>
          <w:sz w:val="28"/>
        </w:rPr>
        <w:t xml:space="preserve"> </w:t>
      </w:r>
      <w:r w:rsidR="00B15E91" w:rsidRPr="00FC67E2">
        <w:rPr>
          <w:sz w:val="28"/>
        </w:rPr>
        <w:t xml:space="preserve">ГСП-4, ГК </w:t>
      </w:r>
      <w:r w:rsidR="00B15E91">
        <w:rPr>
          <w:sz w:val="28"/>
        </w:rPr>
        <w:t>«</w:t>
      </w:r>
      <w:r w:rsidR="00B15E91" w:rsidRPr="00FC67E2">
        <w:rPr>
          <w:sz w:val="28"/>
        </w:rPr>
        <w:t>АСВ</w:t>
      </w:r>
      <w:r w:rsidR="00B15E91">
        <w:rPr>
          <w:sz w:val="28"/>
        </w:rPr>
        <w:t>»</w:t>
      </w:r>
      <w:r w:rsidR="00B15E91" w:rsidRPr="00FC67E2">
        <w:rPr>
          <w:sz w:val="28"/>
        </w:rPr>
        <w:t xml:space="preserve">, временная администрация </w:t>
      </w:r>
      <w:r w:rsidR="007F7A3E">
        <w:rPr>
          <w:sz w:val="28"/>
        </w:rPr>
        <w:t xml:space="preserve">по управлению кредитной организацией </w:t>
      </w:r>
      <w:r w:rsidR="00B15E91" w:rsidRPr="00FC67E2">
        <w:rPr>
          <w:sz w:val="28"/>
        </w:rPr>
        <w:t>КИВИ Банк (</w:t>
      </w:r>
      <w:r w:rsidR="007F7A3E">
        <w:rPr>
          <w:sz w:val="28"/>
        </w:rPr>
        <w:t>акционерное общество</w:t>
      </w:r>
      <w:r w:rsidR="00B15E91" w:rsidRPr="00FC67E2">
        <w:rPr>
          <w:sz w:val="28"/>
        </w:rPr>
        <w:t>)</w:t>
      </w:r>
      <w:r w:rsidR="00026CA8" w:rsidRPr="00FC67E2">
        <w:rPr>
          <w:sz w:val="28"/>
        </w:rPr>
        <w:t xml:space="preserve">. </w:t>
      </w:r>
    </w:p>
    <w:sectPr w:rsidR="00A46F83" w:rsidRPr="0057084E" w:rsidSect="005708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51"/>
    <w:rsid w:val="00026CA8"/>
    <w:rsid w:val="001B2A51"/>
    <w:rsid w:val="004A3FCA"/>
    <w:rsid w:val="005472FC"/>
    <w:rsid w:val="0057084E"/>
    <w:rsid w:val="005B2CF8"/>
    <w:rsid w:val="007F7A3E"/>
    <w:rsid w:val="0093339F"/>
    <w:rsid w:val="00A46F83"/>
    <w:rsid w:val="00B15E91"/>
    <w:rsid w:val="00B83A64"/>
    <w:rsid w:val="00B97B72"/>
    <w:rsid w:val="00CA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4F987-78AC-46B7-8431-9C95B8C8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2F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472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2F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7A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7A3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Объявление</vt:lpstr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Цимберова Мария Александровна</dc:creator>
  <cp:keywords/>
  <dc:description/>
  <cp:lastModifiedBy>Князева Виктория Игоревна</cp:lastModifiedBy>
  <cp:revision>10</cp:revision>
  <cp:lastPrinted>2024-02-27T13:38:00Z</cp:lastPrinted>
  <dcterms:created xsi:type="dcterms:W3CDTF">2024-02-26T13:13:00Z</dcterms:created>
  <dcterms:modified xsi:type="dcterms:W3CDTF">2024-02-27T13:59:00Z</dcterms:modified>
</cp:coreProperties>
</file>