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CD" w:rsidRPr="00BA5ECD" w:rsidRDefault="00EF44EB" w:rsidP="00BA5ECD">
      <w:pPr>
        <w:shd w:val="clear" w:color="auto" w:fill="FFFFFF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  <w:t>Информация об окончании приема</w:t>
      </w:r>
      <w:r w:rsidR="0021397E"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  <w:t xml:space="preserve"> Банком России сообщений заинтересованных лиц </w:t>
      </w:r>
      <w:r w:rsidR="00BA5ECD" w:rsidRPr="00BA5ECD">
        <w:rPr>
          <w:rFonts w:ascii="Times New Roman" w:eastAsia="Times New Roman" w:hAnsi="Times New Roman" w:cs="Times New Roman"/>
          <w:color w:val="111214"/>
          <w:kern w:val="36"/>
          <w:sz w:val="48"/>
          <w:szCs w:val="48"/>
          <w:lang w:eastAsia="ru-RU"/>
        </w:rPr>
        <w:t>о намерении принять участие в реализации акций «Азиатско-Тихоокеанский Банк» (ПАО)</w:t>
      </w:r>
    </w:p>
    <w:p w:rsidR="00BA5ECD" w:rsidRDefault="00BA5ECD" w:rsidP="00BA5EC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B2E33"/>
          <w:sz w:val="24"/>
          <w:szCs w:val="24"/>
          <w:lang w:eastAsia="ru-RU"/>
        </w:rPr>
      </w:pPr>
    </w:p>
    <w:p w:rsidR="00BA5ECD" w:rsidRDefault="00BA5ECD" w:rsidP="005F225E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</w:p>
    <w:p w:rsidR="00EF44EB" w:rsidRPr="009B1D80" w:rsidRDefault="00EF44EB" w:rsidP="005F225E">
      <w:pPr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Банк России</w:t>
      </w:r>
      <w:r w:rsidR="00FC48EC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информирует об окончании </w:t>
      </w:r>
      <w:r w:rsidR="005F225E" w:rsidRPr="00BA5EC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прием</w:t>
      </w:r>
      <w:r w:rsidR="00FC48EC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</w:t>
      </w:r>
      <w:r w:rsidR="005F225E" w:rsidRPr="00BA5EC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с</w:t>
      </w:r>
      <w:r w:rsidR="005F225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ообщений заинтересованных лиц о намерении принять участие в </w:t>
      </w:r>
      <w:r w:rsidR="005F225E" w:rsidRPr="00BA5EC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процедурах реализации акций</w:t>
      </w:r>
      <w:r w:rsidR="005F225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</w:t>
      </w:r>
      <w:r w:rsidR="00FC48EC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«</w:t>
      </w:r>
      <w:r w:rsidR="005F225E" w:rsidRPr="00BA5ECD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Азиатско-Тихоокеанский Банк» (публичное акционерное общество) (регистрационный номер 1810</w:t>
      </w:r>
      <w:r w:rsidR="0021397E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) (далее – сообщение о намерении)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. </w:t>
      </w:r>
      <w:r w:rsidR="009B1D8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По состоянию на 15.04.2020 в Банк России поступило </w:t>
      </w:r>
      <w:r w:rsidR="00570443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4 (четыре)</w:t>
      </w:r>
      <w:r w:rsidR="009B1D8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сообщения о намерении.</w:t>
      </w:r>
    </w:p>
    <w:p w:rsidR="00A26E70" w:rsidRDefault="00A26E70" w:rsidP="00A35EBA">
      <w:pPr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В соответствии с требованиями пункта 5 статьи 189.57-1 Федерального закона «О несостоятельности (банкротстве)» Банк России приступает к проведению оценки заинтересованных лиц, направивших сообщение о намерении, на их соответствие требованиям пункта 7 указанной статьи и </w:t>
      </w:r>
      <w:r w:rsidR="00CE6655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оценке их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финансового положения и деловой репутации </w:t>
      </w:r>
      <w:r w:rsidR="00CE6655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на отсутствие оснований для признания их неудовлетворительными, предусмотренных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стать</w:t>
      </w:r>
      <w:r w:rsidR="00CE6655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16 Федерального закона «О банках и банковской деятельности». </w:t>
      </w:r>
    </w:p>
    <w:p w:rsidR="00BD0CCE" w:rsidRPr="00BD0CCE" w:rsidRDefault="00FC48EC" w:rsidP="00A35EBA">
      <w:pPr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Информация о дальнейших мероприятиях по ре</w:t>
      </w:r>
      <w:r w:rsidR="00A26E7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ализации акций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«Азиатско-Тихоокеанский Банк» </w:t>
      </w:r>
      <w:r w:rsidR="007772B8" w:rsidRPr="007772B8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(</w:t>
      </w:r>
      <w:r w:rsidR="007772B8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ПАО) 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будет опубликована дополнительно Банком России по результатам </w:t>
      </w:r>
      <w:r w:rsidR="00A26E70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проведенной оценки</w:t>
      </w:r>
      <w:r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.</w:t>
      </w:r>
    </w:p>
    <w:p w:rsidR="00BD0CCE" w:rsidRPr="005F225E" w:rsidRDefault="00BD0CCE" w:rsidP="00A35EBA">
      <w:pPr>
        <w:shd w:val="clear" w:color="auto" w:fill="FFFFFF"/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</w:p>
    <w:sectPr w:rsidR="00BD0CCE" w:rsidRPr="005F225E" w:rsidSect="00DE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CD"/>
    <w:rsid w:val="00053B51"/>
    <w:rsid w:val="000F1655"/>
    <w:rsid w:val="000F5DDC"/>
    <w:rsid w:val="0021397E"/>
    <w:rsid w:val="00570443"/>
    <w:rsid w:val="005F225E"/>
    <w:rsid w:val="007772B8"/>
    <w:rsid w:val="009B1D80"/>
    <w:rsid w:val="009B23BD"/>
    <w:rsid w:val="00A26E70"/>
    <w:rsid w:val="00A35EBA"/>
    <w:rsid w:val="00AA1626"/>
    <w:rsid w:val="00BA5ECD"/>
    <w:rsid w:val="00BD0CCE"/>
    <w:rsid w:val="00CE6655"/>
    <w:rsid w:val="00DE0B7B"/>
    <w:rsid w:val="00EF44EB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A09D8-1E42-4625-BE3F-E26A14C7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7B"/>
  </w:style>
  <w:style w:type="paragraph" w:styleId="1">
    <w:name w:val="heading 1"/>
    <w:basedOn w:val="a"/>
    <w:link w:val="10"/>
    <w:uiPriority w:val="9"/>
    <w:qFormat/>
    <w:rsid w:val="00BA5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ferenceable">
    <w:name w:val="referenceable"/>
    <w:basedOn w:val="a0"/>
    <w:rsid w:val="00BA5ECD"/>
  </w:style>
  <w:style w:type="character" w:customStyle="1" w:styleId="news-info-lineshare-btn">
    <w:name w:val="news-info-line_share-btn"/>
    <w:basedOn w:val="a0"/>
    <w:rsid w:val="00BA5ECD"/>
  </w:style>
  <w:style w:type="paragraph" w:styleId="a3">
    <w:name w:val="Normal (Web)"/>
    <w:basedOn w:val="a"/>
    <w:uiPriority w:val="99"/>
    <w:semiHidden/>
    <w:unhideWhenUsed/>
    <w:rsid w:val="00BA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5ECD"/>
    <w:rPr>
      <w:color w:val="0000FF"/>
      <w:u w:val="single"/>
    </w:rPr>
  </w:style>
  <w:style w:type="character" w:styleId="a5">
    <w:name w:val="Emphasis"/>
    <w:basedOn w:val="a0"/>
    <w:uiPriority w:val="20"/>
    <w:qFormat/>
    <w:rsid w:val="00BA5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485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580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Егорова Валерия Алексеевна</cp:lastModifiedBy>
  <cp:revision>2</cp:revision>
  <dcterms:created xsi:type="dcterms:W3CDTF">2020-04-16T06:14:00Z</dcterms:created>
  <dcterms:modified xsi:type="dcterms:W3CDTF">2020-04-16T06:14:00Z</dcterms:modified>
</cp:coreProperties>
</file>