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54" w:rsidRDefault="004D0AB1" w:rsidP="001D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  <w:bookmarkStart w:id="0" w:name="_GoBack"/>
      <w:bookmarkEnd w:id="0"/>
      <w:r w:rsidRPr="001D5F54">
        <w:rPr>
          <w:rFonts w:ascii="Times New Roman" w:hAnsi="Times New Roman" w:cs="Times New Roman"/>
          <w:b/>
          <w:iCs/>
          <w:sz w:val="26"/>
          <w:szCs w:val="26"/>
        </w:rPr>
        <w:t xml:space="preserve">ОБЪЯВЛЕНИЕ </w:t>
      </w:r>
      <w:r w:rsidRPr="001D5F54">
        <w:rPr>
          <w:rFonts w:ascii="Times New Roman" w:eastAsia="Stem-Medium" w:hAnsi="Times New Roman" w:cs="Times New Roman"/>
          <w:b/>
          <w:sz w:val="26"/>
          <w:szCs w:val="26"/>
        </w:rPr>
        <w:t xml:space="preserve">о банкротстве </w:t>
      </w:r>
    </w:p>
    <w:p w:rsidR="004D0AB1" w:rsidRDefault="004D0AB1" w:rsidP="001D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  <w:r w:rsidRPr="001D5F54">
        <w:rPr>
          <w:rFonts w:ascii="Times New Roman" w:eastAsia="Stem-Medium" w:hAnsi="Times New Roman" w:cs="Times New Roman"/>
          <w:b/>
          <w:sz w:val="26"/>
          <w:szCs w:val="26"/>
        </w:rPr>
        <w:t xml:space="preserve">ООО КБ </w:t>
      </w:r>
      <w:r w:rsidR="001D5F54">
        <w:rPr>
          <w:rFonts w:ascii="Times New Roman" w:eastAsia="Stem-Medium" w:hAnsi="Times New Roman" w:cs="Times New Roman"/>
          <w:b/>
          <w:sz w:val="26"/>
          <w:szCs w:val="26"/>
        </w:rPr>
        <w:t>«</w:t>
      </w:r>
      <w:r w:rsidRPr="001D5F54">
        <w:rPr>
          <w:rFonts w:ascii="Times New Roman" w:eastAsia="Stem-Medium" w:hAnsi="Times New Roman" w:cs="Times New Roman"/>
          <w:b/>
          <w:sz w:val="26"/>
          <w:szCs w:val="26"/>
        </w:rPr>
        <w:t>Агросоюз</w:t>
      </w:r>
      <w:r w:rsidR="001D5F54">
        <w:rPr>
          <w:rFonts w:ascii="Times New Roman" w:eastAsia="Stem-Medium" w:hAnsi="Times New Roman" w:cs="Times New Roman"/>
          <w:b/>
          <w:sz w:val="26"/>
          <w:szCs w:val="26"/>
        </w:rPr>
        <w:t>»</w:t>
      </w:r>
    </w:p>
    <w:p w:rsidR="001D5F54" w:rsidRPr="001D5F54" w:rsidRDefault="001D5F54" w:rsidP="001D5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em-Medium" w:hAnsi="Times New Roman" w:cs="Times New Roman"/>
          <w:b/>
          <w:sz w:val="26"/>
          <w:szCs w:val="26"/>
        </w:rPr>
      </w:pP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Решением Арбитражного суда г. Москвы от 5 февраля 2019 г. (дата объявления резолютивной части —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 xml:space="preserve">4 февраля 2019 г.) по делу № А40-285419/18-4-204Б Общество с ограниченной ответственностью Коммерческий банк </w:t>
      </w:r>
      <w:r w:rsidR="001D5F54">
        <w:rPr>
          <w:rFonts w:ascii="Times New Roman" w:hAnsi="Times New Roman" w:cs="Times New Roman"/>
          <w:sz w:val="26"/>
          <w:szCs w:val="26"/>
        </w:rPr>
        <w:t>«</w:t>
      </w:r>
      <w:r w:rsidRPr="001D5F54">
        <w:rPr>
          <w:rFonts w:ascii="Times New Roman" w:hAnsi="Times New Roman" w:cs="Times New Roman"/>
          <w:sz w:val="26"/>
          <w:szCs w:val="26"/>
        </w:rPr>
        <w:t>Агросоюз</w:t>
      </w:r>
      <w:r w:rsidR="001D5F54">
        <w:rPr>
          <w:rFonts w:ascii="Times New Roman" w:hAnsi="Times New Roman" w:cs="Times New Roman"/>
          <w:sz w:val="26"/>
          <w:szCs w:val="26"/>
        </w:rPr>
        <w:t>»</w:t>
      </w:r>
      <w:r w:rsidRPr="001D5F54">
        <w:rPr>
          <w:rFonts w:ascii="Times New Roman" w:hAnsi="Times New Roman" w:cs="Times New Roman"/>
          <w:sz w:val="26"/>
          <w:szCs w:val="26"/>
        </w:rPr>
        <w:t xml:space="preserve">” </w:t>
      </w:r>
      <w:r w:rsidR="001D5F54">
        <w:rPr>
          <w:rFonts w:ascii="Times New Roman" w:hAnsi="Times New Roman" w:cs="Times New Roman"/>
          <w:sz w:val="26"/>
          <w:szCs w:val="26"/>
        </w:rPr>
        <w:br/>
      </w:r>
      <w:r w:rsidRPr="001D5F54">
        <w:rPr>
          <w:rFonts w:ascii="Times New Roman" w:hAnsi="Times New Roman" w:cs="Times New Roman"/>
          <w:sz w:val="26"/>
          <w:szCs w:val="26"/>
        </w:rPr>
        <w:t xml:space="preserve">ООО КБ </w:t>
      </w:r>
      <w:r w:rsidR="001D5F54">
        <w:rPr>
          <w:rFonts w:ascii="Times New Roman" w:hAnsi="Times New Roman" w:cs="Times New Roman"/>
          <w:sz w:val="26"/>
          <w:szCs w:val="26"/>
        </w:rPr>
        <w:t>«</w:t>
      </w:r>
      <w:r w:rsidRPr="001D5F54">
        <w:rPr>
          <w:rFonts w:ascii="Times New Roman" w:hAnsi="Times New Roman" w:cs="Times New Roman"/>
          <w:sz w:val="26"/>
          <w:szCs w:val="26"/>
        </w:rPr>
        <w:t>Агросоюз</w:t>
      </w:r>
      <w:r w:rsidR="001D5F54">
        <w:rPr>
          <w:rFonts w:ascii="Times New Roman" w:hAnsi="Times New Roman" w:cs="Times New Roman"/>
          <w:sz w:val="26"/>
          <w:szCs w:val="26"/>
        </w:rPr>
        <w:t>»</w:t>
      </w:r>
      <w:r w:rsidRPr="001D5F54">
        <w:rPr>
          <w:rFonts w:ascii="Times New Roman" w:hAnsi="Times New Roman" w:cs="Times New Roman"/>
          <w:sz w:val="26"/>
          <w:szCs w:val="26"/>
        </w:rPr>
        <w:t xml:space="preserve"> (далее — Банк) (ОГРН 1025600001130; ИНН 5610000466;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адрес регистрации: 101000, г. Москва, Уланский пер., 13, стр. 1) признано несостоятельным (банкротом) и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в отношении него открыто конкурсное производство сроком на один год в соответствии с Федеральным</w:t>
      </w:r>
      <w:r w:rsidR="001D5F54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1D5F54">
        <w:rPr>
          <w:rFonts w:ascii="Times New Roman" w:hAnsi="Times New Roman" w:cs="Times New Roman"/>
          <w:sz w:val="26"/>
          <w:szCs w:val="26"/>
        </w:rPr>
        <w:br/>
      </w:r>
      <w:r w:rsidRPr="001D5F54">
        <w:rPr>
          <w:rFonts w:ascii="Times New Roman" w:hAnsi="Times New Roman" w:cs="Times New Roman"/>
          <w:sz w:val="26"/>
          <w:szCs w:val="26"/>
        </w:rPr>
        <w:t>от 26 октября 2002 г. № 127</w:t>
      </w:r>
      <w:r w:rsidRPr="001D5F54">
        <w:rPr>
          <w:rFonts w:ascii="MS Mincho" w:eastAsia="MS Mincho" w:hAnsi="MS Mincho" w:cs="MS Mincho" w:hint="eastAsia"/>
          <w:sz w:val="26"/>
          <w:szCs w:val="26"/>
        </w:rPr>
        <w:t>‑</w:t>
      </w:r>
      <w:r w:rsidRPr="001D5F54">
        <w:rPr>
          <w:rFonts w:ascii="Times New Roman" w:hAnsi="Times New Roman" w:cs="Times New Roman"/>
          <w:sz w:val="26"/>
          <w:szCs w:val="26"/>
        </w:rPr>
        <w:t xml:space="preserve">ФЗ </w:t>
      </w:r>
      <w:r w:rsidR="001D5F54">
        <w:rPr>
          <w:rFonts w:ascii="Times New Roman" w:hAnsi="Times New Roman" w:cs="Times New Roman"/>
          <w:sz w:val="26"/>
          <w:szCs w:val="26"/>
        </w:rPr>
        <w:t>«</w:t>
      </w:r>
      <w:r w:rsidRPr="001D5F54">
        <w:rPr>
          <w:rFonts w:ascii="Times New Roman" w:hAnsi="Times New Roman" w:cs="Times New Roman"/>
          <w:sz w:val="26"/>
          <w:szCs w:val="26"/>
        </w:rPr>
        <w:t>О несостоятельности (банкротстве)</w:t>
      </w:r>
      <w:r w:rsidR="001D5F54">
        <w:rPr>
          <w:rFonts w:ascii="Times New Roman" w:hAnsi="Times New Roman" w:cs="Times New Roman"/>
          <w:sz w:val="26"/>
          <w:szCs w:val="26"/>
        </w:rPr>
        <w:t>»</w:t>
      </w:r>
      <w:r w:rsidRPr="001D5F54">
        <w:rPr>
          <w:rFonts w:ascii="Times New Roman" w:hAnsi="Times New Roman" w:cs="Times New Roman"/>
          <w:sz w:val="26"/>
          <w:szCs w:val="26"/>
        </w:rPr>
        <w:t>. Функции конкурсного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управляющего возложены на государственную корпорацию “Агентство по страхованию вкладов”, расположенную по адресу: 109240, г. Москва, ул. Высоцкого, 4.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Судебное заседание по рассмотрению отчета конкурсного управляющего назначено на 5 февраля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2020 г.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либо их надлежащим образом заверенных копий, подтверждающих обоснованность этих требований, или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вступивших в законную силу судебных актов направляются представителю конкурсного управляющего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по адресу: 127055, г. Москва, ул. Лесная, 59, стр. 2.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 w:rsidR="001D5F54">
        <w:rPr>
          <w:rFonts w:ascii="Times New Roman" w:hAnsi="Times New Roman" w:cs="Times New Roman"/>
          <w:sz w:val="26"/>
          <w:szCs w:val="26"/>
        </w:rPr>
        <w:t>«Коммерсантъ»</w:t>
      </w:r>
      <w:r w:rsidRPr="001D5F54">
        <w:rPr>
          <w:rFonts w:ascii="Times New Roman" w:hAnsi="Times New Roman" w:cs="Times New Roman"/>
          <w:sz w:val="26"/>
          <w:szCs w:val="26"/>
        </w:rPr>
        <w:t xml:space="preserve"> или в </w:t>
      </w:r>
      <w:r w:rsidR="001D5F54">
        <w:rPr>
          <w:rFonts w:ascii="Times New Roman" w:hAnsi="Times New Roman" w:cs="Times New Roman"/>
          <w:sz w:val="26"/>
          <w:szCs w:val="26"/>
        </w:rPr>
        <w:t>«</w:t>
      </w:r>
      <w:r w:rsidRPr="001D5F54">
        <w:rPr>
          <w:rFonts w:ascii="Times New Roman" w:hAnsi="Times New Roman" w:cs="Times New Roman"/>
          <w:sz w:val="26"/>
          <w:szCs w:val="26"/>
        </w:rPr>
        <w:t>Вестнике Банка России</w:t>
      </w:r>
      <w:r w:rsidR="001D5F54">
        <w:rPr>
          <w:rFonts w:ascii="Times New Roman" w:hAnsi="Times New Roman" w:cs="Times New Roman"/>
          <w:sz w:val="26"/>
          <w:szCs w:val="26"/>
        </w:rPr>
        <w:t>»</w:t>
      </w:r>
      <w:r w:rsidRPr="001D5F54">
        <w:rPr>
          <w:rFonts w:ascii="Times New Roman" w:hAnsi="Times New Roman" w:cs="Times New Roman"/>
          <w:sz w:val="26"/>
          <w:szCs w:val="26"/>
        </w:rPr>
        <w:t>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Участниками первого собрания кредиторов являются кредиторы, предъявившие свои требования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в течение 30 календарных дней со дня опубликования сведений о признании кредитной организации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— физические лица, предъявившие свои требования одновременно с подачей заявления о выплате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страхового возмещения. Датой предъявления требования является дата его получения представителем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конкурсного управляющего, а при предъявлении требования кредитора — физического лица одновременно с подачей заявления о выплате страхового возмещения — дата получения заявления Агентством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или банком-агентом, осуществляющим выплату страхового возмещения.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удостоверяющего личность, СНИЛС, ИНН (при наличии), почтовый адрес для направления корреспонденции (для физического лица), наименование, место нахождения (для юридического лица), контактный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телефон, а также банковские реквизиты счета, открытого на имя кредитора в одном из банков Российской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 xml:space="preserve">Федерации (при его наличии), на который </w:t>
      </w:r>
      <w:r w:rsidRPr="001D5F54">
        <w:rPr>
          <w:rFonts w:ascii="Times New Roman" w:hAnsi="Times New Roman" w:cs="Times New Roman"/>
          <w:sz w:val="26"/>
          <w:szCs w:val="26"/>
        </w:rPr>
        <w:lastRenderedPageBreak/>
        <w:t>могут перечисляться денежные средства в рамках расчетов с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кредиторами в ходе конкурсного производства.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Владельцам имущества, находящегося на хранении в Банке, предлагается обратиться за его истребованием по адресу: 127055, г. Москва, ул. Лесная, 59, стр. 2.</w:t>
      </w:r>
    </w:p>
    <w:p w:rsidR="004D0AB1" w:rsidRPr="001D5F54" w:rsidRDefault="004D0AB1" w:rsidP="001D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F54">
        <w:rPr>
          <w:rFonts w:ascii="Times New Roman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 w:rsidR="001D5F54">
        <w:rPr>
          <w:rFonts w:ascii="Times New Roman" w:hAnsi="Times New Roman" w:cs="Times New Roman"/>
          <w:sz w:val="26"/>
          <w:szCs w:val="26"/>
        </w:rPr>
        <w:t xml:space="preserve"> </w:t>
      </w:r>
      <w:r w:rsidRPr="001D5F54">
        <w:rPr>
          <w:rFonts w:ascii="Times New Roman" w:hAnsi="Times New Roman" w:cs="Times New Roman"/>
          <w:sz w:val="26"/>
          <w:szCs w:val="26"/>
        </w:rPr>
        <w:t>линии (8-800-200-08-05) или направив запрос на электронную почту: credit@asv.org.ru.</w:t>
      </w:r>
    </w:p>
    <w:sectPr w:rsidR="004D0AB1" w:rsidRPr="001D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-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B1"/>
    <w:rsid w:val="001D5F54"/>
    <w:rsid w:val="004D0AB1"/>
    <w:rsid w:val="005F4351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Прокопышина Елена Анатольевна</dc:creator>
  <cp:keywords/>
  <dc:description/>
  <cp:lastModifiedBy>Прокопышина Елена Анатольевна</cp:lastModifiedBy>
  <cp:revision>3</cp:revision>
  <dcterms:created xsi:type="dcterms:W3CDTF">2019-02-26T13:12:00Z</dcterms:created>
  <dcterms:modified xsi:type="dcterms:W3CDTF">2019-02-26T13:31:00Z</dcterms:modified>
</cp:coreProperties>
</file>