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54" w:rsidRDefault="007E5854" w:rsidP="007E5854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54" w:rsidRPr="005D4EB8" w:rsidRDefault="007E5854" w:rsidP="007E5854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7E5854" w:rsidRPr="005D4EB8" w:rsidRDefault="007E5854" w:rsidP="007E5854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5854" w:rsidRPr="0092430C" w:rsidRDefault="007E5854" w:rsidP="007E58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472219">
        <w:rPr>
          <w:rFonts w:ascii="Times New Roman" w:hAnsi="Times New Roman"/>
          <w:sz w:val="28"/>
          <w:szCs w:val="28"/>
          <w:lang w:eastAsia="ru-RU"/>
        </w:rPr>
        <w:t>Небанковская кредитная организация Общество с</w:t>
      </w:r>
      <w:r>
        <w:rPr>
          <w:rFonts w:ascii="Times New Roman" w:hAnsi="Times New Roman"/>
          <w:sz w:val="28"/>
          <w:szCs w:val="28"/>
          <w:lang w:eastAsia="ru-RU"/>
        </w:rPr>
        <w:t xml:space="preserve"> ограниченной ответственностью «АРБ-ИНКАСС»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адресу: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472219">
        <w:rPr>
          <w:rFonts w:ascii="Times New Roman" w:hAnsi="Times New Roman"/>
          <w:sz w:val="28"/>
          <w:szCs w:val="28"/>
          <w:lang w:eastAsia="ru-RU"/>
        </w:rPr>
        <w:t>115114, г. Москва,</w:t>
      </w:r>
      <w:r>
        <w:rPr>
          <w:rFonts w:ascii="Times New Roman" w:hAnsi="Times New Roman"/>
          <w:sz w:val="28"/>
          <w:szCs w:val="28"/>
          <w:lang w:eastAsia="ru-RU"/>
        </w:rPr>
        <w:t xml:space="preserve"> ул. Дербеневская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, д. 1, стр. 1.</w:t>
      </w:r>
      <w:r w:rsidRPr="00924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E5854" w:rsidRDefault="007E5854" w:rsidP="007E5854">
      <w:pPr>
        <w:ind w:firstLine="567"/>
      </w:pPr>
    </w:p>
    <w:p w:rsidR="002219E7" w:rsidRDefault="002219E7"/>
    <w:sectPr w:rsidR="0022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54"/>
    <w:rsid w:val="000F755C"/>
    <w:rsid w:val="002219E7"/>
    <w:rsid w:val="006F5004"/>
    <w:rsid w:val="007E5854"/>
    <w:rsid w:val="00CA29AC"/>
    <w:rsid w:val="00E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2019-02-25T13:25:00Z</dcterms:created>
  <dcterms:modified xsi:type="dcterms:W3CDTF">2019-02-25T13:25:00Z</dcterms:modified>
</cp:coreProperties>
</file>