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О БАНКРОТСТВЕ АКБ «ИНКАРОБАНК» (АО)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</w:rPr>
      </w:pP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 xml:space="preserve">Решением Арбитражного суда г. Москвы, резолютивная часть которого объявлена 18 декабря 2018 г., по делу № А40-272067/18-70-328 «Б» АКЦИОНЕРНЫЙ КОММЕРЧЕСКИЙ БАНК </w:t>
      </w:r>
      <w:r w:rsidR="00D469C1">
        <w:rPr>
          <w:rFonts w:ascii="Times New Roman" w:hAnsi="Times New Roman" w:cs="Times New Roman"/>
          <w:sz w:val="24"/>
          <w:szCs w:val="24"/>
        </w:rPr>
        <w:t>«</w:t>
      </w:r>
      <w:r w:rsidRPr="00D469C1">
        <w:rPr>
          <w:rFonts w:ascii="Times New Roman" w:hAnsi="Times New Roman" w:cs="Times New Roman"/>
          <w:sz w:val="24"/>
          <w:szCs w:val="24"/>
        </w:rPr>
        <w:t>ИНКАРОБАНК</w:t>
      </w:r>
      <w:r w:rsidR="00D469C1">
        <w:rPr>
          <w:rFonts w:ascii="Times New Roman" w:hAnsi="Times New Roman" w:cs="Times New Roman"/>
          <w:sz w:val="24"/>
          <w:szCs w:val="24"/>
        </w:rPr>
        <w:t>»</w:t>
      </w:r>
      <w:r w:rsidRPr="00D469C1">
        <w:rPr>
          <w:rFonts w:ascii="Times New Roman" w:hAnsi="Times New Roman" w:cs="Times New Roman"/>
          <w:sz w:val="24"/>
          <w:szCs w:val="24"/>
        </w:rPr>
        <w:t xml:space="preserve"> (АКЦИОНЕРНОЕ ОБЩЕСТВО) АКБ «ИНКАРОБАНК» (АО), далее – Банк (ОГРН 1027700050510; ИНН 7710144056; адрес регистрации: 125047, г. Москва, ул. 2</w:t>
      </w:r>
      <w:r w:rsidRPr="00D469C1">
        <w:rPr>
          <w:rFonts w:ascii="MS Mincho" w:eastAsia="MS Mincho" w:hAnsi="MS Mincho" w:cs="MS Mincho" w:hint="eastAsia"/>
          <w:sz w:val="24"/>
          <w:szCs w:val="24"/>
        </w:rPr>
        <w:t>‑</w:t>
      </w:r>
      <w:r w:rsidRPr="00D469C1">
        <w:rPr>
          <w:rFonts w:ascii="Times New Roman" w:hAnsi="Times New Roman" w:cs="Times New Roman"/>
          <w:sz w:val="24"/>
          <w:szCs w:val="24"/>
        </w:rPr>
        <w:t>я Брестская, 32) признан несостоятельным (банкротом), в</w:t>
      </w:r>
      <w:r w:rsidR="00DB4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69C1">
        <w:rPr>
          <w:rFonts w:ascii="Times New Roman" w:hAnsi="Times New Roman" w:cs="Times New Roman"/>
          <w:sz w:val="24"/>
          <w:szCs w:val="24"/>
        </w:rPr>
        <w:t>отношении него открыто конкурсное производство сроком на один год в соответствии с Федеральным законом от 26 октября 2002 г. №</w:t>
      </w:r>
      <w:r w:rsidR="00D469C1">
        <w:rPr>
          <w:rFonts w:ascii="Times New Roman" w:hAnsi="Times New Roman" w:cs="Times New Roman"/>
          <w:sz w:val="24"/>
          <w:szCs w:val="24"/>
        </w:rPr>
        <w:t> </w:t>
      </w:r>
      <w:r w:rsidRPr="00D469C1">
        <w:rPr>
          <w:rFonts w:ascii="Times New Roman" w:hAnsi="Times New Roman" w:cs="Times New Roman"/>
          <w:sz w:val="24"/>
          <w:szCs w:val="24"/>
        </w:rPr>
        <w:t>127</w:t>
      </w:r>
      <w:r w:rsidRPr="00D469C1">
        <w:rPr>
          <w:rFonts w:ascii="MS Mincho" w:eastAsia="MS Mincho" w:hAnsi="MS Mincho" w:cs="MS Mincho" w:hint="eastAsia"/>
          <w:sz w:val="24"/>
          <w:szCs w:val="24"/>
        </w:rPr>
        <w:t>‑</w:t>
      </w:r>
      <w:r w:rsidRPr="00D469C1">
        <w:rPr>
          <w:rFonts w:ascii="Times New Roman" w:hAnsi="Times New Roman" w:cs="Times New Roman"/>
          <w:sz w:val="24"/>
          <w:szCs w:val="24"/>
        </w:rPr>
        <w:t xml:space="preserve">ФЗ «О несостоятельности (банкротстве)». Функции конкурсного управляющего возложены на государственную корпорацию </w:t>
      </w:r>
      <w:r w:rsidR="00D469C1">
        <w:rPr>
          <w:rFonts w:ascii="Times New Roman" w:hAnsi="Times New Roman" w:cs="Times New Roman"/>
          <w:sz w:val="24"/>
          <w:szCs w:val="24"/>
        </w:rPr>
        <w:t>«</w:t>
      </w:r>
      <w:r w:rsidRPr="00D469C1">
        <w:rPr>
          <w:rFonts w:ascii="Times New Roman" w:hAnsi="Times New Roman" w:cs="Times New Roman"/>
          <w:sz w:val="24"/>
          <w:szCs w:val="24"/>
        </w:rPr>
        <w:t>Агентство по страхованию вкладов</w:t>
      </w:r>
      <w:r w:rsidR="00D469C1">
        <w:rPr>
          <w:rFonts w:ascii="Times New Roman" w:hAnsi="Times New Roman" w:cs="Times New Roman"/>
          <w:sz w:val="24"/>
          <w:szCs w:val="24"/>
        </w:rPr>
        <w:t>»</w:t>
      </w:r>
      <w:r w:rsidRPr="00D469C1">
        <w:rPr>
          <w:rFonts w:ascii="Times New Roman" w:hAnsi="Times New Roman" w:cs="Times New Roman"/>
          <w:sz w:val="24"/>
          <w:szCs w:val="24"/>
        </w:rPr>
        <w:t>, расположенную по адресу: 109240, г. Москва, ул. Высоцкого, 4.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Судебное заседание по рассмотрению отчета конкурсного управляющего не назначено.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Почтовая корреспонденция, а также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 судебных актов направляются представителю конкурсного управляющего по адресу: 127055, г. Москва, ул. Лесная, 59, стр. 2.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Реестр требований кредиторов подлежит закрытию по истечении 60 дней с даты первого опубликования настоящего сообщения в газете «Коммерсантъ» или в «Вестнике Банка России».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 возмещения. Датой предъявления требования является дата его получения представителем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конкурсного управляющего, а при предъявлении требования кредитора – физического лица одновременно с подачей 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СНИЛС, ИНН (при наличии), почтовый адрес для направления корреспонденции (для физического 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C01D35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Владельцам имущества, находящегося на хранении в Банке, предлагается обратиться за его истребованием по адресу: 127055, г. Москва, ул. Лесная, 59, стр. 2.</w:t>
      </w:r>
    </w:p>
    <w:p w:rsidR="000135D6" w:rsidRPr="00D469C1" w:rsidRDefault="00C01D35" w:rsidP="00C01D3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C1">
        <w:rPr>
          <w:rFonts w:ascii="Times New Roman" w:hAnsi="Times New Roman" w:cs="Times New Roman"/>
          <w:sz w:val="24"/>
          <w:szCs w:val="24"/>
        </w:rPr>
        <w:t>Более подробную информацию о ходе конкурсного производства можно получить по телефону горячей линии (8-800-200-08-05) или направив запрос на электронную почту: credit@asv.org.ru.</w:t>
      </w:r>
    </w:p>
    <w:sectPr w:rsidR="000135D6" w:rsidRPr="00D469C1" w:rsidSect="00C01D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9"/>
    <w:rsid w:val="001C7E9F"/>
    <w:rsid w:val="004B23CC"/>
    <w:rsid w:val="006A4BB9"/>
    <w:rsid w:val="00C01D35"/>
    <w:rsid w:val="00C818A8"/>
    <w:rsid w:val="00D469C1"/>
    <w:rsid w:val="00D67CE6"/>
    <w:rsid w:val="00D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Яровой Дмитрий Сергеевич</dc:creator>
  <cp:keywords/>
  <dc:description/>
  <cp:lastModifiedBy>Прокопышина Елена Анатольевна</cp:lastModifiedBy>
  <cp:revision>4</cp:revision>
  <dcterms:created xsi:type="dcterms:W3CDTF">2019-01-22T12:30:00Z</dcterms:created>
  <dcterms:modified xsi:type="dcterms:W3CDTF">2019-01-22T14:05:00Z</dcterms:modified>
</cp:coreProperties>
</file>