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E3" w:rsidRDefault="000242E3" w:rsidP="000242E3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242E3" w:rsidRPr="005D4EB8" w:rsidRDefault="000242E3" w:rsidP="000242E3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0242E3" w:rsidRPr="005D4EB8" w:rsidRDefault="000242E3" w:rsidP="000242E3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242E3" w:rsidRPr="005D4EB8" w:rsidRDefault="000242E3" w:rsidP="000242E3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242E3" w:rsidRDefault="000242E3" w:rsidP="000242E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EB8">
        <w:rPr>
          <w:rFonts w:ascii="Times New Roman" w:hAnsi="Times New Roman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E05B7C">
        <w:rPr>
          <w:rFonts w:ascii="Times New Roman" w:hAnsi="Times New Roman"/>
          <w:sz w:val="28"/>
          <w:szCs w:val="28"/>
          <w:lang w:eastAsia="ru-RU"/>
        </w:rPr>
        <w:t>Общество с ограниченной отве</w:t>
      </w:r>
      <w:r>
        <w:rPr>
          <w:rFonts w:ascii="Times New Roman" w:hAnsi="Times New Roman"/>
          <w:sz w:val="28"/>
          <w:szCs w:val="28"/>
          <w:lang w:eastAsia="ru-RU"/>
        </w:rPr>
        <w:t xml:space="preserve">тственностью Коммерческий банк «Кредит Экспресс» </w:t>
      </w:r>
      <w:r w:rsidRPr="005D4EB8">
        <w:rPr>
          <w:rFonts w:ascii="Times New Roman" w:hAnsi="Times New Roman"/>
          <w:sz w:val="28"/>
          <w:szCs w:val="28"/>
          <w:lang w:eastAsia="ru-RU"/>
        </w:rPr>
        <w:t>извещает кредиторов о возможности предъявления своих требований в соответствии с пунктом 12 статьи 189</w:t>
      </w:r>
      <w:r w:rsidRPr="005D4EB8"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 w:rsidRPr="005D4EB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«О несостояте</w:t>
      </w:r>
      <w:r>
        <w:rPr>
          <w:rFonts w:ascii="Times New Roman" w:hAnsi="Times New Roman"/>
          <w:sz w:val="28"/>
          <w:szCs w:val="28"/>
          <w:lang w:eastAsia="ru-RU"/>
        </w:rPr>
        <w:t>льности (банкротстве)» по адресам</w:t>
      </w:r>
      <w:r w:rsidRPr="005D4EB8">
        <w:rPr>
          <w:rFonts w:ascii="Times New Roman" w:hAnsi="Times New Roman"/>
          <w:sz w:val="28"/>
          <w:szCs w:val="28"/>
          <w:lang w:eastAsia="ru-RU"/>
        </w:rPr>
        <w:t>:</w:t>
      </w:r>
    </w:p>
    <w:p w:rsidR="000242E3" w:rsidRPr="00E05B7C" w:rsidRDefault="000242E3" w:rsidP="000242E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5B7C">
        <w:rPr>
          <w:rFonts w:ascii="Times New Roman" w:hAnsi="Times New Roman"/>
          <w:sz w:val="28"/>
          <w:szCs w:val="28"/>
        </w:rPr>
        <w:t>- 344002, г. Ростов-на-Дону, ул. М. Горького, 92/63;</w:t>
      </w:r>
    </w:p>
    <w:p w:rsidR="000242E3" w:rsidRPr="00E05B7C" w:rsidRDefault="000242E3" w:rsidP="000242E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5B7C">
        <w:rPr>
          <w:rFonts w:ascii="Times New Roman" w:hAnsi="Times New Roman"/>
          <w:sz w:val="28"/>
          <w:szCs w:val="28"/>
        </w:rPr>
        <w:t>- 117246, г. Москва, проезд Научный, д. 17;</w:t>
      </w:r>
    </w:p>
    <w:p w:rsidR="000242E3" w:rsidRPr="009A4306" w:rsidRDefault="000242E3" w:rsidP="000242E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5B7C">
        <w:rPr>
          <w:rFonts w:ascii="Times New Roman" w:hAnsi="Times New Roman"/>
          <w:sz w:val="28"/>
          <w:szCs w:val="28"/>
        </w:rPr>
        <w:t>- 664025, г. Иркутск, ул. Марата, д. 43.</w:t>
      </w:r>
    </w:p>
    <w:p w:rsidR="000242E3" w:rsidRDefault="000242E3" w:rsidP="000242E3"/>
    <w:p w:rsidR="00B325E1" w:rsidRDefault="00B325E1"/>
    <w:sectPr w:rsidR="00B32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E3"/>
    <w:rsid w:val="000242E3"/>
    <w:rsid w:val="00642F8D"/>
    <w:rsid w:val="00B325E1"/>
    <w:rsid w:val="00C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2</cp:revision>
  <dcterms:created xsi:type="dcterms:W3CDTF">2018-03-27T07:16:00Z</dcterms:created>
  <dcterms:modified xsi:type="dcterms:W3CDTF">2018-03-27T07:16:00Z</dcterms:modified>
</cp:coreProperties>
</file>