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D1FFA" w14:textId="77777777" w:rsidR="00DF760B" w:rsidRPr="00262BC0" w:rsidRDefault="00DF760B" w:rsidP="00DF760B">
      <w:pPr>
        <w:pStyle w:val="Pril"/>
      </w:pPr>
      <w:bookmarkStart w:id="0" w:name="_Toc412129273"/>
      <w:bookmarkStart w:id="1" w:name="_Toc413052913"/>
      <w:bookmarkStart w:id="2" w:name="_Toc44050114"/>
      <w:r w:rsidRPr="00262BC0">
        <w:t>Приложение</w:t>
      </w:r>
    </w:p>
    <w:p w14:paraId="1BE0AD70" w14:textId="77777777" w:rsidR="00D24F09" w:rsidRDefault="00D24F09" w:rsidP="004B4D12">
      <w:pPr>
        <w:ind w:firstLine="0"/>
        <w:jc w:val="center"/>
        <w:rPr>
          <w:b/>
          <w:sz w:val="28"/>
          <w:szCs w:val="28"/>
        </w:rPr>
      </w:pPr>
    </w:p>
    <w:p w14:paraId="156A5FA8" w14:textId="77777777" w:rsidR="00DF760B" w:rsidRPr="00262BC0" w:rsidRDefault="00DF760B" w:rsidP="004B4D12">
      <w:pPr>
        <w:ind w:firstLine="0"/>
        <w:jc w:val="center"/>
        <w:rPr>
          <w:b/>
          <w:sz w:val="28"/>
          <w:szCs w:val="28"/>
        </w:rPr>
      </w:pPr>
      <w:r w:rsidRPr="00262BC0">
        <w:rPr>
          <w:b/>
          <w:sz w:val="28"/>
          <w:szCs w:val="28"/>
        </w:rPr>
        <w:t xml:space="preserve">Формат кредитного отчета, </w:t>
      </w:r>
      <w:r w:rsidRPr="00262BC0">
        <w:rPr>
          <w:b/>
          <w:sz w:val="28"/>
          <w:szCs w:val="28"/>
        </w:rPr>
        <w:br/>
        <w:t>представляемого бюро кредитных историй в Банк России</w:t>
      </w:r>
    </w:p>
    <w:p w14:paraId="2CE46BD3" w14:textId="77777777" w:rsidR="00DF760B" w:rsidRPr="00262BC0" w:rsidRDefault="00D24F09" w:rsidP="00DF760B">
      <w:pPr>
        <w:ind w:firstLine="0"/>
        <w:jc w:val="center"/>
      </w:pPr>
      <w:r>
        <w:t>(версия 3.2</w:t>
      </w:r>
      <w:r w:rsidR="00DF760B" w:rsidRPr="00262BC0">
        <w:t xml:space="preserve"> </w:t>
      </w:r>
      <w:r w:rsidRPr="003E3254">
        <w:t>(</w:t>
      </w:r>
      <w:r w:rsidR="00DF760B" w:rsidRPr="00262BC0">
        <w:t>уточненная</w:t>
      </w:r>
      <w:r w:rsidRPr="003E3254">
        <w:t>)</w:t>
      </w:r>
      <w:r w:rsidR="00DF760B" w:rsidRPr="00262BC0">
        <w:t xml:space="preserve"> действует с 01.10.2024)</w:t>
      </w:r>
    </w:p>
    <w:p w14:paraId="5209558B" w14:textId="77777777" w:rsidR="00DF760B" w:rsidRPr="00262BC0" w:rsidRDefault="00DF760B" w:rsidP="00DF760B">
      <w:pPr>
        <w:ind w:firstLine="0"/>
        <w:jc w:val="center"/>
        <w:rPr>
          <w:color w:val="000000" w:themeColor="text1"/>
        </w:rPr>
      </w:pPr>
    </w:p>
    <w:p w14:paraId="4B2391CF" w14:textId="434F29C2" w:rsidR="00DF760B" w:rsidRPr="00262BC0" w:rsidRDefault="00DF760B" w:rsidP="00DF760B">
      <w:pPr>
        <w:ind w:firstLine="0"/>
        <w:rPr>
          <w:i/>
        </w:rPr>
      </w:pPr>
      <w:r w:rsidRPr="00262BC0">
        <w:rPr>
          <w:i/>
        </w:rPr>
        <w:t>(</w:t>
      </w:r>
      <w:r w:rsidR="004B4D12" w:rsidRPr="00262BC0">
        <w:rPr>
          <w:i/>
        </w:rPr>
        <w:t xml:space="preserve">Приложения </w:t>
      </w:r>
      <w:r w:rsidRPr="00262BC0">
        <w:rPr>
          <w:i/>
        </w:rPr>
        <w:t xml:space="preserve">У и Ф к Порядку взаимодействия автоматизированной системы «Центральный каталог кредитных историй» и бюро кредитных историй от 11.03.2021 </w:t>
      </w:r>
      <w:r w:rsidRPr="00262BC0">
        <w:rPr>
          <w:i/>
        </w:rPr>
        <w:br/>
        <w:t xml:space="preserve">№ ТРД-47-5-3/536 с изменениями, внесенными в соответствии с Указанием Банка России от </w:t>
      </w:r>
      <w:r w:rsidR="0039343E">
        <w:rPr>
          <w:i/>
        </w:rPr>
        <w:t>29.09.2023</w:t>
      </w:r>
      <w:r w:rsidRPr="00262BC0">
        <w:rPr>
          <w:i/>
        </w:rPr>
        <w:t xml:space="preserve"> № 6551-У «О внесении изменений в Положение Банка России от 11 мая 2021 года № 758-П «О порядке формирования кредитной истории»</w:t>
      </w:r>
      <w:r w:rsidR="004B4D12" w:rsidRPr="00262BC0">
        <w:rPr>
          <w:i/>
        </w:rPr>
        <w:t>, далее – Указание № 6551-У и Положение № 758-П соответственно)</w:t>
      </w:r>
    </w:p>
    <w:p w14:paraId="2E9D83A6" w14:textId="77777777" w:rsidR="00DF760B" w:rsidRPr="00262BC0" w:rsidRDefault="00DF760B" w:rsidP="00DF760B">
      <w:pPr>
        <w:rPr>
          <w:color w:val="000000" w:themeColor="text1"/>
        </w:rPr>
      </w:pPr>
    </w:p>
    <w:p w14:paraId="6BD03BC9" w14:textId="77777777" w:rsidR="004B4D12" w:rsidRPr="00262BC0" w:rsidRDefault="004B4D12" w:rsidP="00DF760B">
      <w:pPr>
        <w:rPr>
          <w:color w:val="000000" w:themeColor="text1"/>
        </w:rPr>
      </w:pPr>
    </w:p>
    <w:p w14:paraId="2E928EF9" w14:textId="77777777" w:rsidR="004B4D12" w:rsidRPr="00262BC0" w:rsidRDefault="004B4D12" w:rsidP="00DF760B">
      <w:pPr>
        <w:rPr>
          <w:color w:val="000000" w:themeColor="text1"/>
        </w:rPr>
      </w:pPr>
    </w:p>
    <w:p w14:paraId="4783B129" w14:textId="77777777" w:rsidR="004B4D12" w:rsidRPr="00262BC0" w:rsidRDefault="004B4D12" w:rsidP="004B4D12">
      <w:pPr>
        <w:jc w:val="center"/>
        <w:rPr>
          <w:b/>
          <w:sz w:val="28"/>
        </w:rPr>
      </w:pPr>
      <w:r w:rsidRPr="00262BC0">
        <w:rPr>
          <w:b/>
          <w:sz w:val="28"/>
        </w:rPr>
        <w:t>Содержание</w:t>
      </w:r>
    </w:p>
    <w:p w14:paraId="22304F68" w14:textId="77777777" w:rsidR="00B82827" w:rsidRDefault="004B4D12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262BC0">
        <w:rPr>
          <w:caps/>
          <w:color w:val="000000" w:themeColor="text1"/>
        </w:rPr>
        <w:fldChar w:fldCharType="begin"/>
      </w:r>
      <w:r w:rsidRPr="00262BC0">
        <w:rPr>
          <w:caps/>
          <w:color w:val="000000" w:themeColor="text1"/>
        </w:rPr>
        <w:instrText xml:space="preserve"> TOC \o "1-3" \h \z </w:instrText>
      </w:r>
      <w:r w:rsidRPr="00262BC0">
        <w:rPr>
          <w:caps/>
          <w:color w:val="000000" w:themeColor="text1"/>
        </w:rPr>
        <w:fldChar w:fldCharType="separate"/>
      </w:r>
      <w:hyperlink w:anchor="_Toc176365929" w:history="1">
        <w:r w:rsidR="00B82827" w:rsidRPr="00292C99">
          <w:rPr>
            <w:rStyle w:val="afe"/>
            <w:noProof/>
          </w:rPr>
          <w:t>Изменения, внесенные в описание формата XML-файла «Кредитный отчет»</w:t>
        </w:r>
        <w:r w:rsidR="00B82827">
          <w:rPr>
            <w:noProof/>
            <w:webHidden/>
          </w:rPr>
          <w:tab/>
        </w:r>
        <w:r w:rsidR="00B82827">
          <w:rPr>
            <w:noProof/>
            <w:webHidden/>
          </w:rPr>
          <w:fldChar w:fldCharType="begin"/>
        </w:r>
        <w:r w:rsidR="00B82827">
          <w:rPr>
            <w:noProof/>
            <w:webHidden/>
          </w:rPr>
          <w:instrText xml:space="preserve"> PAGEREF _Toc176365929 \h </w:instrText>
        </w:r>
        <w:r w:rsidR="00B82827">
          <w:rPr>
            <w:noProof/>
            <w:webHidden/>
          </w:rPr>
        </w:r>
        <w:r w:rsidR="00B82827">
          <w:rPr>
            <w:noProof/>
            <w:webHidden/>
          </w:rPr>
          <w:fldChar w:fldCharType="separate"/>
        </w:r>
        <w:r w:rsidR="00B82827">
          <w:rPr>
            <w:noProof/>
            <w:webHidden/>
          </w:rPr>
          <w:t>2</w:t>
        </w:r>
        <w:r w:rsidR="00B82827">
          <w:rPr>
            <w:noProof/>
            <w:webHidden/>
          </w:rPr>
          <w:fldChar w:fldCharType="end"/>
        </w:r>
      </w:hyperlink>
    </w:p>
    <w:p w14:paraId="326316A2" w14:textId="77777777" w:rsidR="00B82827" w:rsidRDefault="001562FC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76365930" w:history="1">
        <w:r w:rsidR="00B82827" w:rsidRPr="00292C99">
          <w:rPr>
            <w:rStyle w:val="afe"/>
            <w:noProof/>
          </w:rPr>
          <w:t>Приложение У Формат электронного сообщения «Кредитный отчет»</w:t>
        </w:r>
        <w:r w:rsidR="00B82827">
          <w:rPr>
            <w:noProof/>
            <w:webHidden/>
          </w:rPr>
          <w:tab/>
        </w:r>
        <w:r w:rsidR="00B82827">
          <w:rPr>
            <w:noProof/>
            <w:webHidden/>
          </w:rPr>
          <w:fldChar w:fldCharType="begin"/>
        </w:r>
        <w:r w:rsidR="00B82827">
          <w:rPr>
            <w:noProof/>
            <w:webHidden/>
          </w:rPr>
          <w:instrText xml:space="preserve"> PAGEREF _Toc176365930 \h </w:instrText>
        </w:r>
        <w:r w:rsidR="00B82827">
          <w:rPr>
            <w:noProof/>
            <w:webHidden/>
          </w:rPr>
        </w:r>
        <w:r w:rsidR="00B82827">
          <w:rPr>
            <w:noProof/>
            <w:webHidden/>
          </w:rPr>
          <w:fldChar w:fldCharType="separate"/>
        </w:r>
        <w:r w:rsidR="00B82827">
          <w:rPr>
            <w:noProof/>
            <w:webHidden/>
          </w:rPr>
          <w:t>4</w:t>
        </w:r>
        <w:r w:rsidR="00B82827">
          <w:rPr>
            <w:noProof/>
            <w:webHidden/>
          </w:rPr>
          <w:fldChar w:fldCharType="end"/>
        </w:r>
      </w:hyperlink>
    </w:p>
    <w:p w14:paraId="1E681421" w14:textId="77777777" w:rsidR="00B82827" w:rsidRDefault="001562FC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76365931" w:history="1">
        <w:r w:rsidR="00B82827" w:rsidRPr="00292C99">
          <w:rPr>
            <w:rStyle w:val="afe"/>
            <w:noProof/>
          </w:rPr>
          <w:t>Приложение Ф Описание структуры электронного сообщения «Кредитный отчет»</w:t>
        </w:r>
        <w:r w:rsidR="00B82827">
          <w:rPr>
            <w:noProof/>
            <w:webHidden/>
          </w:rPr>
          <w:tab/>
        </w:r>
        <w:r w:rsidR="00B82827">
          <w:rPr>
            <w:noProof/>
            <w:webHidden/>
          </w:rPr>
          <w:fldChar w:fldCharType="begin"/>
        </w:r>
        <w:r w:rsidR="00B82827">
          <w:rPr>
            <w:noProof/>
            <w:webHidden/>
          </w:rPr>
          <w:instrText xml:space="preserve"> PAGEREF _Toc176365931 \h </w:instrText>
        </w:r>
        <w:r w:rsidR="00B82827">
          <w:rPr>
            <w:noProof/>
            <w:webHidden/>
          </w:rPr>
        </w:r>
        <w:r w:rsidR="00B82827">
          <w:rPr>
            <w:noProof/>
            <w:webHidden/>
          </w:rPr>
          <w:fldChar w:fldCharType="separate"/>
        </w:r>
        <w:r w:rsidR="00B82827">
          <w:rPr>
            <w:noProof/>
            <w:webHidden/>
          </w:rPr>
          <w:t>5</w:t>
        </w:r>
        <w:r w:rsidR="00B82827">
          <w:rPr>
            <w:noProof/>
            <w:webHidden/>
          </w:rPr>
          <w:fldChar w:fldCharType="end"/>
        </w:r>
      </w:hyperlink>
    </w:p>
    <w:p w14:paraId="19D8F036" w14:textId="77777777" w:rsidR="004B4D12" w:rsidRDefault="004B4D12" w:rsidP="004B4D12">
      <w:pPr>
        <w:pStyle w:val="aff1"/>
        <w:pageBreakBefore/>
        <w:suppressAutoHyphens/>
        <w:spacing w:after="240"/>
        <w:ind w:firstLine="0"/>
        <w:rPr>
          <w:color w:val="000000" w:themeColor="text1"/>
        </w:rPr>
      </w:pPr>
      <w:r w:rsidRPr="00262BC0">
        <w:rPr>
          <w:caps/>
          <w:color w:val="000000" w:themeColor="text1"/>
        </w:rPr>
        <w:lastRenderedPageBreak/>
        <w:fldChar w:fldCharType="end"/>
      </w:r>
      <w:bookmarkStart w:id="3" w:name="_Toc176365929"/>
      <w:r>
        <w:rPr>
          <w:color w:val="000000" w:themeColor="text1"/>
        </w:rPr>
        <w:t>Изменения, внесенные в</w:t>
      </w:r>
      <w:r w:rsidR="00421635" w:rsidRPr="00421635">
        <w:rPr>
          <w:color w:val="000000" w:themeColor="text1"/>
        </w:rPr>
        <w:t xml:space="preserve"> </w:t>
      </w:r>
      <w:r w:rsidR="00421635">
        <w:rPr>
          <w:color w:val="000000" w:themeColor="text1"/>
        </w:rPr>
        <w:t>описание</w:t>
      </w:r>
      <w:r w:rsidRPr="004B4D12">
        <w:rPr>
          <w:color w:val="000000" w:themeColor="text1"/>
        </w:rPr>
        <w:t xml:space="preserve"> формат</w:t>
      </w:r>
      <w:r w:rsidR="00421635">
        <w:rPr>
          <w:color w:val="000000" w:themeColor="text1"/>
        </w:rPr>
        <w:t>а</w:t>
      </w:r>
      <w:r w:rsidRPr="004B4D12">
        <w:rPr>
          <w:color w:val="000000" w:themeColor="text1"/>
        </w:rPr>
        <w:t xml:space="preserve"> </w:t>
      </w:r>
      <w:r w:rsidR="00660A63">
        <w:rPr>
          <w:color w:val="000000" w:themeColor="text1"/>
        </w:rPr>
        <w:t>XML</w:t>
      </w:r>
      <w:r w:rsidRPr="004B4D12">
        <w:rPr>
          <w:color w:val="000000" w:themeColor="text1"/>
        </w:rPr>
        <w:t>-файла «Кредитный отчет»</w:t>
      </w:r>
      <w:bookmarkEnd w:id="3"/>
    </w:p>
    <w:p w14:paraId="32840044" w14:textId="77777777" w:rsidR="00D616C0" w:rsidRDefault="00660A63" w:rsidP="00B70737">
      <w:pPr>
        <w:pStyle w:val="af1"/>
        <w:numPr>
          <w:ilvl w:val="0"/>
          <w:numId w:val="10"/>
        </w:numPr>
        <w:ind w:left="0" w:firstLine="720"/>
      </w:pPr>
      <w:r>
        <w:t xml:space="preserve">Описание структуры </w:t>
      </w:r>
      <w:r w:rsidRPr="00660A63">
        <w:rPr>
          <w:lang w:val="en-US"/>
        </w:rPr>
        <w:t>XML</w:t>
      </w:r>
      <w:r w:rsidRPr="00660A63">
        <w:t>-</w:t>
      </w:r>
      <w:r>
        <w:t xml:space="preserve">файла приведено в соответствие с действующей </w:t>
      </w:r>
      <w:r w:rsidRPr="00660A63">
        <w:rPr>
          <w:lang w:val="en-US"/>
        </w:rPr>
        <w:t>XSD</w:t>
      </w:r>
      <w:r w:rsidR="00D616C0">
        <w:t>-схемой кредитного отчета:</w:t>
      </w:r>
    </w:p>
    <w:p w14:paraId="0D0AF078" w14:textId="77777777" w:rsidR="00660A63" w:rsidRDefault="00235F1F" w:rsidP="00B70737">
      <w:pPr>
        <w:pStyle w:val="af1"/>
        <w:numPr>
          <w:ilvl w:val="1"/>
          <w:numId w:val="11"/>
        </w:numPr>
        <w:ind w:left="0" w:firstLine="720"/>
      </w:pPr>
      <w:r>
        <w:t>Наименование таблицы Ф.2</w:t>
      </w:r>
      <w:r w:rsidR="00670D23" w:rsidRPr="00670D23">
        <w:t>3</w:t>
      </w:r>
      <w:r>
        <w:t xml:space="preserve"> изменено на </w:t>
      </w:r>
      <w:r w:rsidRPr="00235F1F">
        <w:t>«Структура типа «</w:t>
      </w:r>
      <w:r w:rsidR="00670D23" w:rsidRPr="00670D23">
        <w:rPr>
          <w:b/>
        </w:rPr>
        <w:t>Сумма задолженности</w:t>
      </w:r>
      <w:r w:rsidRPr="00235F1F">
        <w:t>»</w:t>
      </w:r>
      <w:r>
        <w:t>;</w:t>
      </w:r>
    </w:p>
    <w:p w14:paraId="77B7F52C" w14:textId="77777777" w:rsidR="00670D23" w:rsidRDefault="00670D23" w:rsidP="00B70737">
      <w:pPr>
        <w:pStyle w:val="af1"/>
        <w:numPr>
          <w:ilvl w:val="1"/>
          <w:numId w:val="11"/>
        </w:numPr>
        <w:ind w:left="0" w:firstLine="720"/>
      </w:pPr>
      <w:r>
        <w:t xml:space="preserve">Наименование таблицы Ф.28 изменено на </w:t>
      </w:r>
      <w:r w:rsidRPr="00235F1F">
        <w:t>«Структура типа «</w:t>
      </w:r>
      <w:r w:rsidRPr="00235F1F">
        <w:rPr>
          <w:b/>
        </w:rPr>
        <w:t>Информация о независимых гарантиях субъекта</w:t>
      </w:r>
      <w:r w:rsidRPr="00235F1F">
        <w:t>»</w:t>
      </w:r>
      <w:r>
        <w:t>;</w:t>
      </w:r>
    </w:p>
    <w:p w14:paraId="6745810F" w14:textId="77777777" w:rsidR="00235F1F" w:rsidRPr="00235F1F" w:rsidRDefault="00235F1F" w:rsidP="00B70737">
      <w:pPr>
        <w:pStyle w:val="af1"/>
        <w:numPr>
          <w:ilvl w:val="1"/>
          <w:numId w:val="11"/>
        </w:numPr>
        <w:ind w:left="0" w:firstLine="720"/>
      </w:pPr>
      <w:r>
        <w:t>Добавлена таблица Ф.36 «</w:t>
      </w:r>
      <w:r w:rsidRPr="00235F1F">
        <w:t>Структура элемента</w:t>
      </w:r>
      <w:r w:rsidRPr="00BD01D3">
        <w:rPr>
          <w:b/>
        </w:rPr>
        <w:t xml:space="preserve"> </w:t>
      </w:r>
      <w:r w:rsidRPr="00235F1F">
        <w:rPr>
          <w:b/>
        </w:rPr>
        <w:t>R</w:t>
      </w:r>
      <w:proofErr w:type="spellStart"/>
      <w:r w:rsidRPr="00235F1F">
        <w:rPr>
          <w:b/>
          <w:lang w:val="en-US"/>
        </w:rPr>
        <w:t>eorganisation</w:t>
      </w:r>
      <w:proofErr w:type="spellEnd"/>
      <w:r>
        <w:t>»</w:t>
      </w:r>
    </w:p>
    <w:p w14:paraId="707501D3" w14:textId="77777777" w:rsidR="00EC2A2C" w:rsidRDefault="00EC2A2C" w:rsidP="00B70737">
      <w:pPr>
        <w:pStyle w:val="af1"/>
        <w:numPr>
          <w:ilvl w:val="1"/>
          <w:numId w:val="11"/>
        </w:numPr>
        <w:ind w:left="0" w:firstLine="720"/>
      </w:pPr>
      <w:r>
        <w:t>Добавлена таблица Ф.37 «</w:t>
      </w:r>
      <w:r w:rsidRPr="00235F1F">
        <w:t>Структура элемента</w:t>
      </w:r>
      <w:r w:rsidRPr="00BD01D3">
        <w:rPr>
          <w:b/>
        </w:rPr>
        <w:t xml:space="preserve"> </w:t>
      </w:r>
      <w:proofErr w:type="spellStart"/>
      <w:r w:rsidRPr="00EC2A2C">
        <w:rPr>
          <w:b/>
        </w:rPr>
        <w:t>UserRequest</w:t>
      </w:r>
      <w:proofErr w:type="spellEnd"/>
      <w:r w:rsidRPr="00EC2A2C">
        <w:rPr>
          <w:b/>
          <w:lang w:val="en-US"/>
        </w:rPr>
        <w:t>s</w:t>
      </w:r>
      <w:r>
        <w:t>»</w:t>
      </w:r>
    </w:p>
    <w:p w14:paraId="53D3F2A3" w14:textId="77777777" w:rsidR="000151B4" w:rsidRPr="00235F1F" w:rsidRDefault="000151B4" w:rsidP="00B70737">
      <w:pPr>
        <w:pStyle w:val="af1"/>
        <w:numPr>
          <w:ilvl w:val="0"/>
          <w:numId w:val="10"/>
        </w:numPr>
        <w:ind w:left="0" w:firstLine="720"/>
      </w:pPr>
      <w:r>
        <w:t>После таблиц Ф.7 «Структура типа «</w:t>
      </w:r>
      <w:r w:rsidRPr="000151B4">
        <w:rPr>
          <w:b/>
        </w:rPr>
        <w:t>Физическое лицо</w:t>
      </w:r>
      <w:r>
        <w:t>»</w:t>
      </w:r>
      <w:r w:rsidR="0076410F">
        <w:t>, Ф</w:t>
      </w:r>
      <w:r w:rsidR="004C1B0A">
        <w:t>.</w:t>
      </w:r>
      <w:r w:rsidR="0076410F">
        <w:t xml:space="preserve">8 </w:t>
      </w:r>
      <w:r w:rsidR="0076410F" w:rsidRPr="0076410F">
        <w:t xml:space="preserve">«Структура элемента </w:t>
      </w:r>
      <w:proofErr w:type="spellStart"/>
      <w:r w:rsidR="0076410F" w:rsidRPr="0076410F">
        <w:rPr>
          <w:b/>
        </w:rPr>
        <w:t>Addresses</w:t>
      </w:r>
      <w:proofErr w:type="spellEnd"/>
      <w:r w:rsidR="0076410F" w:rsidRPr="0076410F">
        <w:t xml:space="preserve"> для физического лица», </w:t>
      </w:r>
      <w:r w:rsidR="0076410F">
        <w:t>Ф.9 «</w:t>
      </w:r>
      <w:r w:rsidR="0076410F" w:rsidRPr="0076410F">
        <w:t xml:space="preserve">Структура элемента </w:t>
      </w:r>
      <w:r w:rsidR="0076410F" w:rsidRPr="0076410F">
        <w:rPr>
          <w:b/>
        </w:rPr>
        <w:t>IP</w:t>
      </w:r>
      <w:r w:rsidR="0076410F">
        <w:t xml:space="preserve">» добавлено разъяснение, что </w:t>
      </w:r>
      <w:r w:rsidR="0076410F" w:rsidRPr="00BD01D3">
        <w:rPr>
          <w:lang w:eastAsia="ru-RU"/>
        </w:rPr>
        <w:t>не следует включать в состав кредитного отчета дублирующийся набор реквизитов</w:t>
      </w:r>
      <w:r>
        <w:t>.</w:t>
      </w:r>
    </w:p>
    <w:p w14:paraId="05104224" w14:textId="77777777" w:rsidR="00D24185" w:rsidRDefault="00B82827" w:rsidP="00B70737">
      <w:pPr>
        <w:pStyle w:val="af1"/>
        <w:numPr>
          <w:ilvl w:val="0"/>
          <w:numId w:val="10"/>
        </w:numPr>
        <w:ind w:left="0" w:firstLine="720"/>
      </w:pPr>
      <w:r>
        <w:t>Дополнено описание структуры кредитного отчета</w:t>
      </w:r>
      <w:r w:rsidR="007E51F4" w:rsidRPr="007E51F4">
        <w:t xml:space="preserve"> </w:t>
      </w:r>
      <w:r w:rsidR="007E51F4">
        <w:t>о создании комментариев к наименовани</w:t>
      </w:r>
      <w:r w:rsidR="00B24FE5">
        <w:t xml:space="preserve">ям </w:t>
      </w:r>
      <w:r w:rsidR="007E51F4">
        <w:t>атрибут</w:t>
      </w:r>
      <w:r w:rsidR="00B24FE5">
        <w:t>ов</w:t>
      </w:r>
      <w:r w:rsidR="001135CE">
        <w:t xml:space="preserve"> (абзацы 2 и 3 приложения Ф)</w:t>
      </w:r>
      <w:r w:rsidR="005714EB">
        <w:t xml:space="preserve">. </w:t>
      </w:r>
      <w:r w:rsidR="00D24185">
        <w:t>Внесены изменения в наименования атрибутов:</w:t>
      </w:r>
    </w:p>
    <w:tbl>
      <w:tblPr>
        <w:tblStyle w:val="afff3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1157"/>
        <w:gridCol w:w="2790"/>
        <w:gridCol w:w="4820"/>
      </w:tblGrid>
      <w:tr w:rsidR="00D24185" w:rsidRPr="00B82827" w14:paraId="51F73DA2" w14:textId="77777777" w:rsidTr="00F11631">
        <w:tc>
          <w:tcPr>
            <w:tcW w:w="584" w:type="dxa"/>
          </w:tcPr>
          <w:p w14:paraId="5BC61A45" w14:textId="77777777" w:rsidR="00D24185" w:rsidRPr="00B82827" w:rsidRDefault="00D24185" w:rsidP="00F11631">
            <w:pPr>
              <w:pStyle w:val="TabH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 xml:space="preserve">№ </w:t>
            </w:r>
            <w:proofErr w:type="spellStart"/>
            <w:r w:rsidRPr="00B8282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57" w:type="dxa"/>
          </w:tcPr>
          <w:p w14:paraId="59EAB5F0" w14:textId="77777777" w:rsidR="00D24185" w:rsidRPr="00B82827" w:rsidRDefault="00D24185" w:rsidP="00F11631">
            <w:pPr>
              <w:pStyle w:val="TabH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Таблица</w:t>
            </w:r>
          </w:p>
        </w:tc>
        <w:tc>
          <w:tcPr>
            <w:tcW w:w="2790" w:type="dxa"/>
          </w:tcPr>
          <w:p w14:paraId="1C528F1B" w14:textId="77777777" w:rsidR="00D24185" w:rsidRPr="00B82827" w:rsidRDefault="00D24185" w:rsidP="00D24185">
            <w:pPr>
              <w:pStyle w:val="TabH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4820" w:type="dxa"/>
          </w:tcPr>
          <w:p w14:paraId="2648CD43" w14:textId="77777777" w:rsidR="00D24185" w:rsidRPr="007E51F4" w:rsidRDefault="00D24185" w:rsidP="00B82827">
            <w:pPr>
              <w:pStyle w:val="TabH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</w:t>
            </w:r>
            <w:r w:rsidR="007E51F4">
              <w:rPr>
                <w:sz w:val="24"/>
                <w:szCs w:val="24"/>
              </w:rPr>
              <w:t>змененное или дополненное наименование атрибута</w:t>
            </w:r>
          </w:p>
        </w:tc>
      </w:tr>
      <w:tr w:rsidR="00D24185" w:rsidRPr="00B82827" w14:paraId="5AE2F8FA" w14:textId="77777777" w:rsidTr="00F11631">
        <w:tc>
          <w:tcPr>
            <w:tcW w:w="584" w:type="dxa"/>
          </w:tcPr>
          <w:p w14:paraId="150455D5" w14:textId="77777777" w:rsidR="00D24185" w:rsidRPr="00B82827" w:rsidRDefault="00D24185" w:rsidP="00B70737">
            <w:pPr>
              <w:pStyle w:val="Tab"/>
              <w:numPr>
                <w:ilvl w:val="0"/>
                <w:numId w:val="9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625D8805" w14:textId="77777777" w:rsidR="00D24185" w:rsidRPr="00B82827" w:rsidRDefault="00D24185" w:rsidP="00D2418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</w:t>
            </w:r>
          </w:p>
        </w:tc>
        <w:tc>
          <w:tcPr>
            <w:tcW w:w="2790" w:type="dxa"/>
          </w:tcPr>
          <w:p w14:paraId="39381822" w14:textId="77777777" w:rsidR="00D24185" w:rsidRPr="00B82827" w:rsidRDefault="00D24185" w:rsidP="00D24185">
            <w:pPr>
              <w:pStyle w:val="Tab"/>
              <w:rPr>
                <w:sz w:val="24"/>
                <w:szCs w:val="24"/>
                <w:lang w:val="en-US"/>
              </w:rPr>
            </w:pPr>
            <w:r w:rsidRPr="00B82827"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4820" w:type="dxa"/>
          </w:tcPr>
          <w:p w14:paraId="3802B4E8" w14:textId="77777777" w:rsidR="00D24185" w:rsidRPr="00A12E3E" w:rsidRDefault="00D24185" w:rsidP="00D24185">
            <w:pPr>
              <w:pStyle w:val="Tab"/>
              <w:rPr>
                <w:b/>
                <w:sz w:val="24"/>
                <w:szCs w:val="24"/>
                <w:lang w:val="en-US"/>
              </w:rPr>
            </w:pPr>
            <w:r w:rsidRPr="00A12E3E">
              <w:rPr>
                <w:b/>
                <w:sz w:val="24"/>
                <w:szCs w:val="24"/>
                <w:lang w:val="en-US"/>
              </w:rPr>
              <w:t>id</w:t>
            </w:r>
          </w:p>
        </w:tc>
      </w:tr>
      <w:tr w:rsidR="00D24185" w:rsidRPr="00B82827" w14:paraId="066F8CDD" w14:textId="77777777" w:rsidTr="00F11631">
        <w:tc>
          <w:tcPr>
            <w:tcW w:w="584" w:type="dxa"/>
          </w:tcPr>
          <w:p w14:paraId="507680B6" w14:textId="77777777" w:rsidR="00D24185" w:rsidRPr="00B82827" w:rsidRDefault="00D24185" w:rsidP="00B70737">
            <w:pPr>
              <w:pStyle w:val="Tab"/>
              <w:numPr>
                <w:ilvl w:val="0"/>
                <w:numId w:val="9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6D34A38D" w14:textId="77777777" w:rsidR="00D24185" w:rsidRPr="00B82827" w:rsidRDefault="00D24185" w:rsidP="00D2418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Ф.8</w:t>
            </w:r>
          </w:p>
        </w:tc>
        <w:tc>
          <w:tcPr>
            <w:tcW w:w="2790" w:type="dxa"/>
          </w:tcPr>
          <w:p w14:paraId="17734579" w14:textId="77777777" w:rsidR="00D24185" w:rsidRPr="00B82827" w:rsidRDefault="00D24185" w:rsidP="00D24185">
            <w:pPr>
              <w:pStyle w:val="Tab"/>
              <w:rPr>
                <w:sz w:val="24"/>
                <w:szCs w:val="24"/>
                <w:lang w:val="en-US"/>
              </w:rPr>
            </w:pPr>
            <w:r w:rsidRPr="00B82827"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4820" w:type="dxa"/>
          </w:tcPr>
          <w:p w14:paraId="3C3CE024" w14:textId="77777777" w:rsidR="00D24185" w:rsidRPr="00B82827" w:rsidRDefault="00D24185" w:rsidP="00D24185">
            <w:pPr>
              <w:pStyle w:val="Tab"/>
              <w:rPr>
                <w:sz w:val="24"/>
                <w:szCs w:val="24"/>
                <w:lang w:val="en-US"/>
              </w:rPr>
            </w:pPr>
            <w:r w:rsidRPr="00B82827">
              <w:rPr>
                <w:b/>
                <w:sz w:val="24"/>
                <w:szCs w:val="24"/>
                <w:lang w:val="en-US"/>
              </w:rPr>
              <w:t>date</w:t>
            </w:r>
            <w:r w:rsidRPr="00B82827">
              <w:rPr>
                <w:sz w:val="24"/>
                <w:szCs w:val="24"/>
                <w:lang w:val="en-US"/>
              </w:rPr>
              <w:t xml:space="preserve"> (Address)</w:t>
            </w:r>
          </w:p>
        </w:tc>
      </w:tr>
      <w:tr w:rsidR="00D24185" w:rsidRPr="00B82827" w14:paraId="5394E842" w14:textId="77777777" w:rsidTr="00F11631">
        <w:tc>
          <w:tcPr>
            <w:tcW w:w="584" w:type="dxa"/>
          </w:tcPr>
          <w:p w14:paraId="007BAE37" w14:textId="77777777" w:rsidR="00D24185" w:rsidRPr="00B82827" w:rsidRDefault="00D24185" w:rsidP="00B70737">
            <w:pPr>
              <w:pStyle w:val="Tab"/>
              <w:numPr>
                <w:ilvl w:val="0"/>
                <w:numId w:val="9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23D722BD" w14:textId="77777777" w:rsidR="00D24185" w:rsidRPr="00B82827" w:rsidRDefault="00D24185" w:rsidP="00D2418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Ф.8</w:t>
            </w:r>
          </w:p>
        </w:tc>
        <w:tc>
          <w:tcPr>
            <w:tcW w:w="2790" w:type="dxa"/>
          </w:tcPr>
          <w:p w14:paraId="0F5C6D54" w14:textId="77777777" w:rsidR="00D24185" w:rsidRPr="00B82827" w:rsidRDefault="00D24185" w:rsidP="00D24185">
            <w:pPr>
              <w:pStyle w:val="Tab"/>
              <w:rPr>
                <w:sz w:val="24"/>
                <w:szCs w:val="24"/>
                <w:lang w:val="en-US"/>
              </w:rPr>
            </w:pPr>
            <w:proofErr w:type="spellStart"/>
            <w:r w:rsidRPr="00B82827">
              <w:rPr>
                <w:sz w:val="24"/>
                <w:szCs w:val="24"/>
                <w:lang w:val="en-US"/>
              </w:rPr>
              <w:t>addressType</w:t>
            </w:r>
            <w:proofErr w:type="spellEnd"/>
          </w:p>
        </w:tc>
        <w:tc>
          <w:tcPr>
            <w:tcW w:w="4820" w:type="dxa"/>
          </w:tcPr>
          <w:p w14:paraId="67DAE520" w14:textId="77777777" w:rsidR="00D24185" w:rsidRPr="00B82827" w:rsidRDefault="00D24185" w:rsidP="00D24185">
            <w:pPr>
              <w:pStyle w:val="Tab"/>
              <w:rPr>
                <w:sz w:val="24"/>
                <w:szCs w:val="24"/>
                <w:lang w:val="en-US"/>
              </w:rPr>
            </w:pPr>
            <w:proofErr w:type="spellStart"/>
            <w:r w:rsidRPr="00B82827">
              <w:rPr>
                <w:b/>
                <w:sz w:val="24"/>
                <w:szCs w:val="24"/>
                <w:lang w:val="en-US"/>
              </w:rPr>
              <w:t>addressType</w:t>
            </w:r>
            <w:proofErr w:type="spellEnd"/>
            <w:r w:rsidRPr="00B82827">
              <w:rPr>
                <w:sz w:val="24"/>
                <w:szCs w:val="24"/>
              </w:rPr>
              <w:t xml:space="preserve"> </w:t>
            </w:r>
            <w:r w:rsidRPr="00B82827">
              <w:rPr>
                <w:sz w:val="24"/>
                <w:szCs w:val="24"/>
                <w:lang w:val="en-US"/>
              </w:rPr>
              <w:t>(Address)</w:t>
            </w:r>
          </w:p>
        </w:tc>
      </w:tr>
      <w:tr w:rsidR="00D24185" w:rsidRPr="00B82827" w14:paraId="35B76323" w14:textId="77777777" w:rsidTr="00F11631">
        <w:tc>
          <w:tcPr>
            <w:tcW w:w="584" w:type="dxa"/>
          </w:tcPr>
          <w:p w14:paraId="129F163A" w14:textId="77777777" w:rsidR="00D24185" w:rsidRPr="00B82827" w:rsidRDefault="00D24185" w:rsidP="00B70737">
            <w:pPr>
              <w:pStyle w:val="Tab"/>
              <w:numPr>
                <w:ilvl w:val="0"/>
                <w:numId w:val="9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7C247846" w14:textId="77777777" w:rsidR="00D24185" w:rsidRPr="00B82827" w:rsidRDefault="00D24185" w:rsidP="00D2418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Ф.9</w:t>
            </w:r>
          </w:p>
        </w:tc>
        <w:tc>
          <w:tcPr>
            <w:tcW w:w="2790" w:type="dxa"/>
          </w:tcPr>
          <w:p w14:paraId="1E270107" w14:textId="77777777" w:rsidR="00D24185" w:rsidRPr="00B82827" w:rsidRDefault="00D24185" w:rsidP="00D24185">
            <w:pPr>
              <w:pStyle w:val="Tab"/>
              <w:rPr>
                <w:sz w:val="24"/>
                <w:szCs w:val="24"/>
                <w:lang w:val="en-US"/>
              </w:rPr>
            </w:pPr>
            <w:r w:rsidRPr="00B82827"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4820" w:type="dxa"/>
          </w:tcPr>
          <w:p w14:paraId="595F3D16" w14:textId="77777777" w:rsidR="00D24185" w:rsidRPr="00B82827" w:rsidRDefault="00AF015F" w:rsidP="00D24185">
            <w:pPr>
              <w:pStyle w:val="Tab"/>
              <w:rPr>
                <w:sz w:val="24"/>
                <w:szCs w:val="24"/>
                <w:lang w:val="en-US"/>
              </w:rPr>
            </w:pPr>
            <w:proofErr w:type="spellStart"/>
            <w:r w:rsidRPr="00B82827">
              <w:rPr>
                <w:b/>
                <w:sz w:val="24"/>
                <w:szCs w:val="24"/>
              </w:rPr>
              <w:t>date</w:t>
            </w:r>
            <w:proofErr w:type="spellEnd"/>
            <w:r w:rsidRPr="00B82827">
              <w:rPr>
                <w:sz w:val="24"/>
                <w:szCs w:val="24"/>
                <w:lang w:val="en-US"/>
              </w:rPr>
              <w:t xml:space="preserve"> (</w:t>
            </w:r>
            <w:r w:rsidRPr="00B82827">
              <w:rPr>
                <w:sz w:val="24"/>
                <w:szCs w:val="24"/>
              </w:rPr>
              <w:t>OGRNIP</w:t>
            </w:r>
            <w:r w:rsidRPr="00B82827">
              <w:rPr>
                <w:sz w:val="24"/>
                <w:szCs w:val="24"/>
                <w:lang w:val="en-US"/>
              </w:rPr>
              <w:t>)</w:t>
            </w:r>
          </w:p>
        </w:tc>
      </w:tr>
      <w:tr w:rsidR="00D24185" w:rsidRPr="00B82827" w14:paraId="03FB2FD8" w14:textId="77777777" w:rsidTr="00F11631">
        <w:tc>
          <w:tcPr>
            <w:tcW w:w="584" w:type="dxa"/>
          </w:tcPr>
          <w:p w14:paraId="57631001" w14:textId="77777777" w:rsidR="00D24185" w:rsidRPr="00B82827" w:rsidRDefault="00D24185" w:rsidP="00B70737">
            <w:pPr>
              <w:pStyle w:val="Tab"/>
              <w:numPr>
                <w:ilvl w:val="0"/>
                <w:numId w:val="9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0E69CB7C" w14:textId="77777777" w:rsidR="00D24185" w:rsidRPr="00B82827" w:rsidRDefault="00AF015F" w:rsidP="00D2418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Ф.17</w:t>
            </w:r>
          </w:p>
        </w:tc>
        <w:tc>
          <w:tcPr>
            <w:tcW w:w="2790" w:type="dxa"/>
          </w:tcPr>
          <w:p w14:paraId="0BB014B7" w14:textId="77777777" w:rsidR="00D24185" w:rsidRPr="00B82827" w:rsidRDefault="00AF015F" w:rsidP="00D2418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  <w:lang w:val="en-US"/>
              </w:rPr>
              <w:t>currency</w:t>
            </w:r>
          </w:p>
        </w:tc>
        <w:tc>
          <w:tcPr>
            <w:tcW w:w="4820" w:type="dxa"/>
          </w:tcPr>
          <w:p w14:paraId="7D175A96" w14:textId="77777777" w:rsidR="00D24185" w:rsidRPr="00B82827" w:rsidRDefault="00AF015F" w:rsidP="00D2418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b/>
                <w:sz w:val="24"/>
                <w:szCs w:val="24"/>
                <w:lang w:val="en-US"/>
              </w:rPr>
              <w:t xml:space="preserve">currency </w:t>
            </w:r>
            <w:r w:rsidRPr="00B82827">
              <w:rPr>
                <w:sz w:val="24"/>
                <w:szCs w:val="24"/>
                <w:lang w:val="en-US"/>
              </w:rPr>
              <w:t>(Amount)</w:t>
            </w:r>
          </w:p>
        </w:tc>
      </w:tr>
      <w:tr w:rsidR="00AF015F" w:rsidRPr="00B82827" w14:paraId="7C1ADF3B" w14:textId="77777777" w:rsidTr="00F11631">
        <w:tc>
          <w:tcPr>
            <w:tcW w:w="584" w:type="dxa"/>
          </w:tcPr>
          <w:p w14:paraId="566734FA" w14:textId="77777777" w:rsidR="00AF015F" w:rsidRPr="00B82827" w:rsidRDefault="00AF015F" w:rsidP="00B70737">
            <w:pPr>
              <w:pStyle w:val="Tab"/>
              <w:numPr>
                <w:ilvl w:val="0"/>
                <w:numId w:val="9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50684DE9" w14:textId="77777777" w:rsidR="00AF015F" w:rsidRPr="00B82827" w:rsidRDefault="00AF015F" w:rsidP="00F11631">
            <w:pPr>
              <w:pStyle w:val="Tab"/>
              <w:rPr>
                <w:sz w:val="24"/>
                <w:szCs w:val="24"/>
                <w:lang w:val="en-US"/>
              </w:rPr>
            </w:pPr>
            <w:r w:rsidRPr="00B82827">
              <w:rPr>
                <w:sz w:val="24"/>
                <w:szCs w:val="24"/>
              </w:rPr>
              <w:t>Ф.2</w:t>
            </w:r>
            <w:r w:rsidRPr="00B8282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90" w:type="dxa"/>
          </w:tcPr>
          <w:p w14:paraId="4C81BD7C" w14:textId="77777777" w:rsidR="00AF015F" w:rsidRPr="00B82827" w:rsidRDefault="00AF015F" w:rsidP="00F11631">
            <w:pPr>
              <w:pStyle w:val="Tab"/>
              <w:rPr>
                <w:sz w:val="24"/>
                <w:szCs w:val="24"/>
                <w:lang w:val="en-US"/>
              </w:rPr>
            </w:pPr>
            <w:r w:rsidRPr="00B82827">
              <w:rPr>
                <w:sz w:val="24"/>
                <w:szCs w:val="24"/>
                <w:lang w:val="en-US"/>
              </w:rPr>
              <w:t>Period</w:t>
            </w:r>
          </w:p>
        </w:tc>
        <w:tc>
          <w:tcPr>
            <w:tcW w:w="4820" w:type="dxa"/>
          </w:tcPr>
          <w:p w14:paraId="284F0FB8" w14:textId="77777777" w:rsidR="00AF015F" w:rsidRPr="00B82827" w:rsidRDefault="00AF015F" w:rsidP="00F11631">
            <w:pPr>
              <w:pStyle w:val="Tab"/>
              <w:rPr>
                <w:b/>
                <w:sz w:val="24"/>
                <w:szCs w:val="24"/>
                <w:lang w:val="en-US"/>
              </w:rPr>
            </w:pPr>
            <w:r w:rsidRPr="00B82827">
              <w:rPr>
                <w:b/>
                <w:sz w:val="24"/>
                <w:szCs w:val="24"/>
                <w:lang w:val="en-US"/>
              </w:rPr>
              <w:t>period</w:t>
            </w:r>
          </w:p>
        </w:tc>
      </w:tr>
      <w:tr w:rsidR="00AF015F" w:rsidRPr="00B82827" w14:paraId="440DFC94" w14:textId="77777777" w:rsidTr="00F11631">
        <w:tc>
          <w:tcPr>
            <w:tcW w:w="584" w:type="dxa"/>
          </w:tcPr>
          <w:p w14:paraId="2DF2CF06" w14:textId="77777777" w:rsidR="00AF015F" w:rsidRPr="00B82827" w:rsidRDefault="00AF015F" w:rsidP="00B70737">
            <w:pPr>
              <w:pStyle w:val="Tab"/>
              <w:numPr>
                <w:ilvl w:val="0"/>
                <w:numId w:val="9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56FCE4EE" w14:textId="77777777" w:rsidR="00AF015F" w:rsidRPr="00B82827" w:rsidRDefault="00AF015F" w:rsidP="00F11631">
            <w:pPr>
              <w:pStyle w:val="Tab"/>
              <w:rPr>
                <w:sz w:val="24"/>
                <w:szCs w:val="24"/>
                <w:lang w:val="en-US"/>
              </w:rPr>
            </w:pPr>
            <w:r w:rsidRPr="00B82827">
              <w:rPr>
                <w:sz w:val="24"/>
                <w:szCs w:val="24"/>
              </w:rPr>
              <w:t>Ф.2</w:t>
            </w:r>
            <w:r w:rsidRPr="00B8282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90" w:type="dxa"/>
          </w:tcPr>
          <w:p w14:paraId="3EE770CD" w14:textId="77777777" w:rsidR="00AF015F" w:rsidRPr="00B82827" w:rsidRDefault="00B82827" w:rsidP="00F11631">
            <w:pPr>
              <w:pStyle w:val="T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AF015F" w:rsidRPr="00B82827">
              <w:rPr>
                <w:sz w:val="24"/>
                <w:szCs w:val="24"/>
                <w:lang w:val="en-US"/>
              </w:rPr>
              <w:t>ate</w:t>
            </w:r>
          </w:p>
        </w:tc>
        <w:tc>
          <w:tcPr>
            <w:tcW w:w="4820" w:type="dxa"/>
          </w:tcPr>
          <w:p w14:paraId="4FDF495B" w14:textId="77777777" w:rsidR="00AF015F" w:rsidRPr="00B82827" w:rsidRDefault="00AF015F" w:rsidP="00F11631">
            <w:pPr>
              <w:pStyle w:val="Tab"/>
              <w:rPr>
                <w:b/>
                <w:sz w:val="24"/>
                <w:szCs w:val="24"/>
                <w:lang w:val="en-US"/>
              </w:rPr>
            </w:pPr>
            <w:r w:rsidRPr="00B82827">
              <w:rPr>
                <w:b/>
                <w:sz w:val="24"/>
                <w:szCs w:val="24"/>
                <w:lang w:val="en-US"/>
              </w:rPr>
              <w:t>date</w:t>
            </w:r>
          </w:p>
        </w:tc>
      </w:tr>
      <w:tr w:rsidR="00AF015F" w:rsidRPr="00B82827" w14:paraId="43B2F073" w14:textId="77777777" w:rsidTr="00F11631">
        <w:tc>
          <w:tcPr>
            <w:tcW w:w="584" w:type="dxa"/>
          </w:tcPr>
          <w:p w14:paraId="679F8F68" w14:textId="77777777" w:rsidR="00AF015F" w:rsidRPr="00B82827" w:rsidRDefault="00AF015F" w:rsidP="00B70737">
            <w:pPr>
              <w:pStyle w:val="Tab"/>
              <w:numPr>
                <w:ilvl w:val="0"/>
                <w:numId w:val="9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6F4D7A38" w14:textId="77777777" w:rsidR="00AF015F" w:rsidRPr="00B82827" w:rsidRDefault="00AF015F" w:rsidP="00D2418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Ф.34</w:t>
            </w:r>
          </w:p>
        </w:tc>
        <w:tc>
          <w:tcPr>
            <w:tcW w:w="2790" w:type="dxa"/>
          </w:tcPr>
          <w:p w14:paraId="0A56B6B3" w14:textId="77777777" w:rsidR="00AF015F" w:rsidRPr="00B82827" w:rsidRDefault="00AF015F" w:rsidP="00D24185">
            <w:pPr>
              <w:pStyle w:val="Tab"/>
              <w:rPr>
                <w:sz w:val="24"/>
                <w:szCs w:val="24"/>
                <w:lang w:val="en-US"/>
              </w:rPr>
            </w:pPr>
            <w:r w:rsidRPr="00B82827">
              <w:rPr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4820" w:type="dxa"/>
          </w:tcPr>
          <w:p w14:paraId="3BABAA59" w14:textId="77777777" w:rsidR="00AF015F" w:rsidRPr="00B82827" w:rsidRDefault="00AF015F" w:rsidP="00D24185">
            <w:pPr>
              <w:pStyle w:val="Tab"/>
              <w:rPr>
                <w:b/>
                <w:sz w:val="24"/>
                <w:szCs w:val="24"/>
                <w:lang w:val="en-US"/>
              </w:rPr>
            </w:pPr>
            <w:r w:rsidRPr="00B82827">
              <w:rPr>
                <w:b/>
                <w:sz w:val="24"/>
                <w:szCs w:val="24"/>
                <w:lang w:val="en-US"/>
              </w:rPr>
              <w:t>d</w:t>
            </w:r>
            <w:proofErr w:type="spellStart"/>
            <w:r w:rsidRPr="00B82827">
              <w:rPr>
                <w:b/>
                <w:sz w:val="24"/>
                <w:szCs w:val="24"/>
              </w:rPr>
              <w:t>uration</w:t>
            </w:r>
            <w:proofErr w:type="spellEnd"/>
            <w:r w:rsidRPr="00B8282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82827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B82827">
              <w:rPr>
                <w:sz w:val="24"/>
                <w:szCs w:val="24"/>
                <w:lang w:val="en-US"/>
              </w:rPr>
              <w:t>NumberOfRequests</w:t>
            </w:r>
            <w:proofErr w:type="spellEnd"/>
            <w:r w:rsidRPr="00B82827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42BF36A2" w14:textId="77777777" w:rsidR="00D616C0" w:rsidRPr="00246C3C" w:rsidRDefault="000151B4" w:rsidP="00B70737">
      <w:pPr>
        <w:pStyle w:val="af1"/>
        <w:numPr>
          <w:ilvl w:val="0"/>
          <w:numId w:val="10"/>
        </w:numPr>
        <w:spacing w:before="120"/>
        <w:ind w:left="0" w:firstLine="720"/>
      </w:pPr>
      <w:r>
        <w:t>Внесены и</w:t>
      </w:r>
      <w:r w:rsidR="00EC2A2C">
        <w:t>зменения в описание элементов и кодов справочников:</w:t>
      </w:r>
    </w:p>
    <w:tbl>
      <w:tblPr>
        <w:tblStyle w:val="afff3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1157"/>
        <w:gridCol w:w="2790"/>
        <w:gridCol w:w="4820"/>
      </w:tblGrid>
      <w:tr w:rsidR="00AA2B49" w:rsidRPr="00B82827" w14:paraId="7F0F2AFD" w14:textId="77777777" w:rsidTr="00136C62">
        <w:trPr>
          <w:tblHeader/>
        </w:trPr>
        <w:tc>
          <w:tcPr>
            <w:tcW w:w="584" w:type="dxa"/>
          </w:tcPr>
          <w:p w14:paraId="3C9FA9F0" w14:textId="77777777" w:rsidR="00AA2B49" w:rsidRPr="00B82827" w:rsidRDefault="00AA2B49" w:rsidP="00421635">
            <w:pPr>
              <w:pStyle w:val="TabH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 xml:space="preserve">№ </w:t>
            </w:r>
            <w:proofErr w:type="spellStart"/>
            <w:r w:rsidRPr="00B8282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57" w:type="dxa"/>
          </w:tcPr>
          <w:p w14:paraId="544721CC" w14:textId="77777777" w:rsidR="00AA2B49" w:rsidRPr="00B82827" w:rsidRDefault="00AA2B49" w:rsidP="00421635">
            <w:pPr>
              <w:pStyle w:val="TabH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Таблица</w:t>
            </w:r>
          </w:p>
        </w:tc>
        <w:tc>
          <w:tcPr>
            <w:tcW w:w="2790" w:type="dxa"/>
          </w:tcPr>
          <w:p w14:paraId="47E85F22" w14:textId="77777777" w:rsidR="00AA2B49" w:rsidRPr="00B82827" w:rsidRDefault="00AA2B49" w:rsidP="00421635">
            <w:pPr>
              <w:pStyle w:val="TabH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Наименование элемента</w:t>
            </w:r>
          </w:p>
        </w:tc>
        <w:tc>
          <w:tcPr>
            <w:tcW w:w="4820" w:type="dxa"/>
          </w:tcPr>
          <w:p w14:paraId="389674E4" w14:textId="77777777" w:rsidR="00AA2B49" w:rsidRPr="00B82827" w:rsidRDefault="00AA2B49" w:rsidP="00421635">
            <w:pPr>
              <w:pStyle w:val="TabH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Описание изменений</w:t>
            </w:r>
          </w:p>
        </w:tc>
      </w:tr>
      <w:tr w:rsidR="00AA2B49" w:rsidRPr="00B82827" w14:paraId="772A999D" w14:textId="77777777" w:rsidTr="007F3D75">
        <w:tc>
          <w:tcPr>
            <w:tcW w:w="584" w:type="dxa"/>
          </w:tcPr>
          <w:p w14:paraId="03F115CA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52DD8CD2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</w:t>
            </w:r>
          </w:p>
        </w:tc>
        <w:tc>
          <w:tcPr>
            <w:tcW w:w="2790" w:type="dxa"/>
          </w:tcPr>
          <w:p w14:paraId="18703519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RequestTime</w:t>
            </w:r>
            <w:proofErr w:type="spellEnd"/>
          </w:p>
        </w:tc>
        <w:tc>
          <w:tcPr>
            <w:tcW w:w="4820" w:type="dxa"/>
          </w:tcPr>
          <w:p w14:paraId="23B1CDA3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1ADE472B" w14:textId="77777777" w:rsidTr="007F3D75">
        <w:tc>
          <w:tcPr>
            <w:tcW w:w="584" w:type="dxa"/>
          </w:tcPr>
          <w:p w14:paraId="38540D1A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0B877C09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</w:t>
            </w:r>
          </w:p>
        </w:tc>
        <w:tc>
          <w:tcPr>
            <w:tcW w:w="2790" w:type="dxa"/>
          </w:tcPr>
          <w:p w14:paraId="67AE13B9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CreatePackDate</w:t>
            </w:r>
            <w:proofErr w:type="spellEnd"/>
          </w:p>
        </w:tc>
        <w:tc>
          <w:tcPr>
            <w:tcW w:w="4820" w:type="dxa"/>
          </w:tcPr>
          <w:p w14:paraId="1C3791BA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D616C0" w:rsidRPr="00B82827" w14:paraId="6643C418" w14:textId="77777777" w:rsidTr="007F3D75">
        <w:tc>
          <w:tcPr>
            <w:tcW w:w="584" w:type="dxa"/>
          </w:tcPr>
          <w:p w14:paraId="5C5CF1BE" w14:textId="77777777" w:rsidR="00D616C0" w:rsidRPr="00B82827" w:rsidRDefault="00D616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74B2FDE8" w14:textId="77777777" w:rsidR="00D616C0" w:rsidRPr="00B82827" w:rsidRDefault="00D616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Ф.3</w:t>
            </w:r>
          </w:p>
        </w:tc>
        <w:tc>
          <w:tcPr>
            <w:tcW w:w="2790" w:type="dxa"/>
          </w:tcPr>
          <w:p w14:paraId="11C39F1A" w14:textId="77777777" w:rsidR="00D616C0" w:rsidRPr="00B82827" w:rsidRDefault="00D616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UserRequests</w:t>
            </w:r>
            <w:proofErr w:type="spellEnd"/>
          </w:p>
        </w:tc>
        <w:tc>
          <w:tcPr>
            <w:tcW w:w="4820" w:type="dxa"/>
          </w:tcPr>
          <w:p w14:paraId="18BB58A0" w14:textId="77777777" w:rsidR="00D616C0" w:rsidRPr="00B82827" w:rsidRDefault="00D616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 xml:space="preserve">Тип данных составного элемента приведен в соответствие с </w:t>
            </w:r>
            <w:r w:rsidRPr="00B82827">
              <w:rPr>
                <w:sz w:val="24"/>
                <w:szCs w:val="24"/>
                <w:lang w:val="en-US"/>
              </w:rPr>
              <w:t>XSD</w:t>
            </w:r>
            <w:r w:rsidRPr="00B82827">
              <w:rPr>
                <w:sz w:val="24"/>
                <w:szCs w:val="24"/>
              </w:rPr>
              <w:t>-схемой и ссылается на таблицу Ф.37</w:t>
            </w:r>
          </w:p>
        </w:tc>
      </w:tr>
      <w:tr w:rsidR="00421635" w:rsidRPr="00B82827" w14:paraId="7ADC9B5D" w14:textId="77777777" w:rsidTr="007F3D75">
        <w:tc>
          <w:tcPr>
            <w:tcW w:w="584" w:type="dxa"/>
          </w:tcPr>
          <w:p w14:paraId="50C6C1FB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740C9E49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Ф.4</w:t>
            </w:r>
          </w:p>
        </w:tc>
        <w:tc>
          <w:tcPr>
            <w:tcW w:w="2790" w:type="dxa"/>
          </w:tcPr>
          <w:p w14:paraId="23214A23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Reorganisation</w:t>
            </w:r>
            <w:proofErr w:type="spellEnd"/>
          </w:p>
        </w:tc>
        <w:tc>
          <w:tcPr>
            <w:tcW w:w="4820" w:type="dxa"/>
          </w:tcPr>
          <w:p w14:paraId="4F25DEAE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 xml:space="preserve">Тип данных составного элемента приведен в соответствие с </w:t>
            </w:r>
            <w:r w:rsidR="00660A63" w:rsidRPr="00B82827">
              <w:rPr>
                <w:sz w:val="24"/>
                <w:szCs w:val="24"/>
                <w:lang w:val="en-US"/>
              </w:rPr>
              <w:t>XSD</w:t>
            </w:r>
            <w:r w:rsidRPr="00B82827">
              <w:rPr>
                <w:sz w:val="24"/>
                <w:szCs w:val="24"/>
              </w:rPr>
              <w:t>-схемой и ссылается на таблицу Ф.36</w:t>
            </w:r>
          </w:p>
        </w:tc>
      </w:tr>
      <w:tr w:rsidR="00421635" w:rsidRPr="00B82827" w14:paraId="2D50409F" w14:textId="77777777" w:rsidTr="007F3D75">
        <w:tc>
          <w:tcPr>
            <w:tcW w:w="584" w:type="dxa"/>
          </w:tcPr>
          <w:p w14:paraId="7C413D09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6DCF8504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Ф.7</w:t>
            </w:r>
          </w:p>
        </w:tc>
        <w:tc>
          <w:tcPr>
            <w:tcW w:w="2790" w:type="dxa"/>
          </w:tcPr>
          <w:p w14:paraId="4D2EE94E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4820" w:type="dxa"/>
          </w:tcPr>
          <w:p w14:paraId="1BB9431C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75BD9060" w14:textId="77777777" w:rsidTr="007F3D75">
        <w:tc>
          <w:tcPr>
            <w:tcW w:w="584" w:type="dxa"/>
          </w:tcPr>
          <w:p w14:paraId="7ACBD71E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7908A569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Ф.7</w:t>
            </w:r>
          </w:p>
        </w:tc>
        <w:tc>
          <w:tcPr>
            <w:tcW w:w="2790" w:type="dxa"/>
          </w:tcPr>
          <w:p w14:paraId="5BBEB5BD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SNILS</w:t>
            </w:r>
          </w:p>
        </w:tc>
        <w:tc>
          <w:tcPr>
            <w:tcW w:w="4820" w:type="dxa"/>
          </w:tcPr>
          <w:p w14:paraId="3E4EF298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7ACF9486" w14:textId="77777777" w:rsidTr="007F3D75">
        <w:tc>
          <w:tcPr>
            <w:tcW w:w="584" w:type="dxa"/>
          </w:tcPr>
          <w:p w14:paraId="0458A6F1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58092CF6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Ф.9</w:t>
            </w:r>
          </w:p>
        </w:tc>
        <w:tc>
          <w:tcPr>
            <w:tcW w:w="2790" w:type="dxa"/>
          </w:tcPr>
          <w:p w14:paraId="730EC928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4820" w:type="dxa"/>
          </w:tcPr>
          <w:p w14:paraId="19480409" w14:textId="77777777" w:rsidR="00262BC0" w:rsidRPr="00B82827" w:rsidRDefault="004C377E" w:rsidP="007F3D75">
            <w:pPr>
              <w:pStyle w:val="Tab"/>
              <w:rPr>
                <w:b/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</w:t>
            </w:r>
            <w:r w:rsidR="00262BC0" w:rsidRPr="00B82827">
              <w:rPr>
                <w:sz w:val="24"/>
                <w:szCs w:val="24"/>
              </w:rPr>
              <w:t>зменено описание элемента</w:t>
            </w:r>
          </w:p>
        </w:tc>
      </w:tr>
      <w:tr w:rsidR="00536209" w:rsidRPr="00B82827" w14:paraId="22E7C947" w14:textId="77777777" w:rsidTr="00F11631">
        <w:tc>
          <w:tcPr>
            <w:tcW w:w="584" w:type="dxa"/>
          </w:tcPr>
          <w:p w14:paraId="0881CEEC" w14:textId="77777777" w:rsidR="00536209" w:rsidRPr="00B82827" w:rsidRDefault="00536209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76EBD91F" w14:textId="77777777" w:rsidR="00536209" w:rsidRPr="00B82827" w:rsidRDefault="00536209" w:rsidP="00F11631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Ф.15</w:t>
            </w:r>
          </w:p>
        </w:tc>
        <w:tc>
          <w:tcPr>
            <w:tcW w:w="2790" w:type="dxa"/>
          </w:tcPr>
          <w:p w14:paraId="50F56C9A" w14:textId="77777777" w:rsidR="00536209" w:rsidRPr="00B82827" w:rsidRDefault="00536209" w:rsidP="00F11631">
            <w:pPr>
              <w:pStyle w:val="Tab"/>
              <w:rPr>
                <w:sz w:val="24"/>
                <w:szCs w:val="24"/>
                <w:lang w:val="en-US"/>
              </w:rPr>
            </w:pPr>
            <w:r w:rsidRPr="00B82827">
              <w:rPr>
                <w:sz w:val="24"/>
                <w:szCs w:val="24"/>
                <w:lang w:val="en-US"/>
              </w:rPr>
              <w:t>Creditor</w:t>
            </w:r>
          </w:p>
        </w:tc>
        <w:tc>
          <w:tcPr>
            <w:tcW w:w="4820" w:type="dxa"/>
          </w:tcPr>
          <w:p w14:paraId="725430FA" w14:textId="77777777" w:rsidR="00536209" w:rsidRPr="00B82827" w:rsidRDefault="00536209" w:rsidP="00536209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 xml:space="preserve">Тип данных составного элемента приведен в соответствие с </w:t>
            </w:r>
            <w:r w:rsidRPr="00B82827">
              <w:rPr>
                <w:sz w:val="24"/>
                <w:szCs w:val="24"/>
                <w:lang w:val="en-US"/>
              </w:rPr>
              <w:t>XSD</w:t>
            </w:r>
            <w:r w:rsidRPr="00B82827">
              <w:rPr>
                <w:sz w:val="24"/>
                <w:szCs w:val="24"/>
              </w:rPr>
              <w:t>-схемой</w:t>
            </w:r>
          </w:p>
        </w:tc>
      </w:tr>
      <w:tr w:rsidR="00421635" w:rsidRPr="00B82827" w14:paraId="4E780A4F" w14:textId="77777777" w:rsidTr="007F3D75">
        <w:tc>
          <w:tcPr>
            <w:tcW w:w="584" w:type="dxa"/>
          </w:tcPr>
          <w:p w14:paraId="31217658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6BC5E7BB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Ф.15</w:t>
            </w:r>
          </w:p>
        </w:tc>
        <w:tc>
          <w:tcPr>
            <w:tcW w:w="2790" w:type="dxa"/>
          </w:tcPr>
          <w:p w14:paraId="2257E201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CreditType</w:t>
            </w:r>
            <w:proofErr w:type="spellEnd"/>
          </w:p>
        </w:tc>
        <w:tc>
          <w:tcPr>
            <w:tcW w:w="4820" w:type="dxa"/>
          </w:tcPr>
          <w:p w14:paraId="2085F796" w14:textId="77777777" w:rsidR="00421635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  <w:r w:rsidR="00421635" w:rsidRPr="00B82827">
              <w:rPr>
                <w:sz w:val="24"/>
                <w:szCs w:val="24"/>
              </w:rPr>
              <w:t xml:space="preserve"> </w:t>
            </w:r>
            <w:r w:rsidR="00421635" w:rsidRPr="00B82827">
              <w:rPr>
                <w:iCs/>
                <w:sz w:val="24"/>
                <w:szCs w:val="24"/>
              </w:rPr>
              <w:t>и кода из справочника</w:t>
            </w:r>
            <w:r w:rsidR="00F11631">
              <w:rPr>
                <w:rStyle w:val="af5"/>
                <w:iCs/>
                <w:sz w:val="24"/>
                <w:szCs w:val="24"/>
              </w:rPr>
              <w:footnoteReference w:id="1"/>
            </w:r>
            <w:r w:rsidR="00421635" w:rsidRPr="00B82827">
              <w:rPr>
                <w:iCs/>
                <w:sz w:val="24"/>
                <w:szCs w:val="24"/>
              </w:rPr>
              <w:t xml:space="preserve"> 2.3 «Виды займа (кредита)»</w:t>
            </w:r>
          </w:p>
        </w:tc>
      </w:tr>
      <w:tr w:rsidR="00421635" w:rsidRPr="00B82827" w14:paraId="1853E3E6" w14:textId="77777777" w:rsidTr="007F3D75">
        <w:tc>
          <w:tcPr>
            <w:tcW w:w="584" w:type="dxa"/>
          </w:tcPr>
          <w:p w14:paraId="6E306A37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5267A0F0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Ф.15</w:t>
            </w:r>
          </w:p>
        </w:tc>
        <w:tc>
          <w:tcPr>
            <w:tcW w:w="2790" w:type="dxa"/>
          </w:tcPr>
          <w:p w14:paraId="6C95F2D3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PastDepthOfDelayInDay</w:t>
            </w:r>
            <w:proofErr w:type="spellEnd"/>
          </w:p>
        </w:tc>
        <w:tc>
          <w:tcPr>
            <w:tcW w:w="4820" w:type="dxa"/>
          </w:tcPr>
          <w:p w14:paraId="4F91681C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3598E8A5" w14:textId="77777777" w:rsidTr="007F3D75">
        <w:tc>
          <w:tcPr>
            <w:tcW w:w="584" w:type="dxa"/>
          </w:tcPr>
          <w:p w14:paraId="1F062D3B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4B01FC1C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Ф.15</w:t>
            </w:r>
          </w:p>
        </w:tc>
        <w:tc>
          <w:tcPr>
            <w:tcW w:w="2790" w:type="dxa"/>
          </w:tcPr>
          <w:p w14:paraId="2631A98C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DebtAfterLastPayment</w:t>
            </w:r>
            <w:proofErr w:type="spellEnd"/>
          </w:p>
        </w:tc>
        <w:tc>
          <w:tcPr>
            <w:tcW w:w="4820" w:type="dxa"/>
          </w:tcPr>
          <w:p w14:paraId="5A421E80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62BEA2A8" w14:textId="77777777" w:rsidTr="007F3D75">
        <w:tc>
          <w:tcPr>
            <w:tcW w:w="584" w:type="dxa"/>
          </w:tcPr>
          <w:p w14:paraId="4621DB1B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1BDF7A7F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Ф.15</w:t>
            </w:r>
          </w:p>
        </w:tc>
        <w:tc>
          <w:tcPr>
            <w:tcW w:w="2790" w:type="dxa"/>
          </w:tcPr>
          <w:p w14:paraId="676B0BE3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DebtALPNoPenalty</w:t>
            </w:r>
            <w:proofErr w:type="spellEnd"/>
          </w:p>
        </w:tc>
        <w:tc>
          <w:tcPr>
            <w:tcW w:w="4820" w:type="dxa"/>
          </w:tcPr>
          <w:p w14:paraId="10B3F4AF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1403350E" w14:textId="77777777" w:rsidTr="007F3D75">
        <w:tc>
          <w:tcPr>
            <w:tcW w:w="584" w:type="dxa"/>
          </w:tcPr>
          <w:p w14:paraId="4672F301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42E13D63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Ф.15</w:t>
            </w:r>
          </w:p>
        </w:tc>
        <w:tc>
          <w:tcPr>
            <w:tcW w:w="2790" w:type="dxa"/>
          </w:tcPr>
          <w:p w14:paraId="55FCD881" w14:textId="449F76DA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2B2EB3">
              <w:rPr>
                <w:sz w:val="24"/>
                <w:szCs w:val="24"/>
              </w:rPr>
              <w:t>Suret</w:t>
            </w:r>
            <w:r w:rsidR="00F5327C" w:rsidRPr="00536B3F">
              <w:rPr>
                <w:sz w:val="24"/>
                <w:szCs w:val="24"/>
              </w:rPr>
              <w:t>ies</w:t>
            </w:r>
            <w:proofErr w:type="spellEnd"/>
          </w:p>
        </w:tc>
        <w:tc>
          <w:tcPr>
            <w:tcW w:w="4820" w:type="dxa"/>
          </w:tcPr>
          <w:p w14:paraId="600AA906" w14:textId="77777777" w:rsidR="00262BC0" w:rsidRPr="00B82827" w:rsidRDefault="00262BC0" w:rsidP="00F11631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 xml:space="preserve">Наименование и тип элемента приведены в соответствие с </w:t>
            </w:r>
            <w:r w:rsidR="00660A63" w:rsidRPr="00B82827">
              <w:rPr>
                <w:sz w:val="24"/>
                <w:szCs w:val="24"/>
                <w:lang w:val="en-US"/>
              </w:rPr>
              <w:t>XSD</w:t>
            </w:r>
            <w:r w:rsidRPr="00B82827">
              <w:rPr>
                <w:sz w:val="24"/>
                <w:szCs w:val="24"/>
              </w:rPr>
              <w:t>-схемой</w:t>
            </w:r>
          </w:p>
        </w:tc>
      </w:tr>
      <w:tr w:rsidR="00421635" w:rsidRPr="00B82827" w14:paraId="2756D49D" w14:textId="77777777" w:rsidTr="007F3D75">
        <w:tc>
          <w:tcPr>
            <w:tcW w:w="584" w:type="dxa"/>
          </w:tcPr>
          <w:p w14:paraId="5A1726D0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4538D367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Ф.15</w:t>
            </w:r>
          </w:p>
        </w:tc>
        <w:tc>
          <w:tcPr>
            <w:tcW w:w="2790" w:type="dxa"/>
          </w:tcPr>
          <w:p w14:paraId="3012E817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Guaranties</w:t>
            </w:r>
            <w:proofErr w:type="spellEnd"/>
          </w:p>
        </w:tc>
        <w:tc>
          <w:tcPr>
            <w:tcW w:w="4820" w:type="dxa"/>
          </w:tcPr>
          <w:p w14:paraId="605E93BE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60F5A034" w14:textId="77777777" w:rsidTr="007F3D75">
        <w:tc>
          <w:tcPr>
            <w:tcW w:w="584" w:type="dxa"/>
          </w:tcPr>
          <w:p w14:paraId="492756CA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05394F5D" w14:textId="44C07D9D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</w:t>
            </w:r>
            <w:r w:rsidR="00A815C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90" w:type="dxa"/>
          </w:tcPr>
          <w:p w14:paraId="02A65D4F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ApplicationMethod</w:t>
            </w:r>
            <w:proofErr w:type="spellEnd"/>
          </w:p>
        </w:tc>
        <w:tc>
          <w:tcPr>
            <w:tcW w:w="4820" w:type="dxa"/>
          </w:tcPr>
          <w:p w14:paraId="43564DDB" w14:textId="77777777" w:rsidR="00262BC0" w:rsidRPr="00B82827" w:rsidRDefault="00262BC0" w:rsidP="00421635">
            <w:pPr>
              <w:pStyle w:val="Tab"/>
              <w:rPr>
                <w:sz w:val="24"/>
                <w:szCs w:val="24"/>
                <w:lang w:val="en-US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4557B31B" w14:textId="77777777" w:rsidTr="007F3D75">
        <w:tc>
          <w:tcPr>
            <w:tcW w:w="584" w:type="dxa"/>
          </w:tcPr>
          <w:p w14:paraId="4A0FCCF9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5B373D61" w14:textId="0DBA1772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</w:t>
            </w:r>
            <w:r w:rsidR="00A815C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90" w:type="dxa"/>
          </w:tcPr>
          <w:p w14:paraId="713A92AB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ApplicationState</w:t>
            </w:r>
            <w:proofErr w:type="spellEnd"/>
          </w:p>
        </w:tc>
        <w:tc>
          <w:tcPr>
            <w:tcW w:w="4820" w:type="dxa"/>
          </w:tcPr>
          <w:p w14:paraId="6F19A18E" w14:textId="77777777" w:rsidR="00262BC0" w:rsidRPr="00B82827" w:rsidRDefault="00262BC0" w:rsidP="00421635">
            <w:pPr>
              <w:pStyle w:val="Tab"/>
              <w:rPr>
                <w:sz w:val="24"/>
                <w:szCs w:val="24"/>
                <w:lang w:val="en-US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277EFE48" w14:textId="77777777" w:rsidTr="007F3D75">
        <w:tc>
          <w:tcPr>
            <w:tcW w:w="584" w:type="dxa"/>
          </w:tcPr>
          <w:p w14:paraId="507EE9A6" w14:textId="77777777" w:rsidR="00421635" w:rsidRPr="00B82827" w:rsidRDefault="00421635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2FD67327" w14:textId="77777777" w:rsidR="00421635" w:rsidRPr="00B82827" w:rsidRDefault="00421635" w:rsidP="00421635">
            <w:pPr>
              <w:pStyle w:val="Tab"/>
              <w:rPr>
                <w:b/>
                <w:sz w:val="24"/>
                <w:szCs w:val="24"/>
                <w:lang w:val="en-US"/>
              </w:rPr>
            </w:pPr>
            <w:r w:rsidRPr="00B82827">
              <w:rPr>
                <w:sz w:val="24"/>
                <w:szCs w:val="24"/>
              </w:rPr>
              <w:t>Ф.15</w:t>
            </w:r>
            <w:r w:rsidRPr="00B82827">
              <w:rPr>
                <w:sz w:val="24"/>
                <w:szCs w:val="24"/>
                <w:lang w:val="en-US"/>
              </w:rPr>
              <w:t xml:space="preserve">, </w:t>
            </w:r>
          </w:p>
          <w:p w14:paraId="510C5D95" w14:textId="77777777" w:rsidR="00421635" w:rsidRPr="00B82827" w:rsidRDefault="00421635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Ф.16</w:t>
            </w:r>
          </w:p>
        </w:tc>
        <w:tc>
          <w:tcPr>
            <w:tcW w:w="2790" w:type="dxa"/>
          </w:tcPr>
          <w:p w14:paraId="626F02BB" w14:textId="77777777" w:rsidR="00421635" w:rsidRPr="00B82827" w:rsidRDefault="00421635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LoanPurpose</w:t>
            </w:r>
            <w:proofErr w:type="spellEnd"/>
          </w:p>
          <w:p w14:paraId="57C8A576" w14:textId="77777777" w:rsidR="00421635" w:rsidRPr="00B82827" w:rsidRDefault="00421635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RequestedLoanPurpose</w:t>
            </w:r>
            <w:proofErr w:type="spellEnd"/>
          </w:p>
        </w:tc>
        <w:tc>
          <w:tcPr>
            <w:tcW w:w="4820" w:type="dxa"/>
          </w:tcPr>
          <w:p w14:paraId="47807E6D" w14:textId="77777777" w:rsidR="00421635" w:rsidRPr="00B82827" w:rsidRDefault="00421635" w:rsidP="007F3D75">
            <w:pPr>
              <w:pStyle w:val="Tab"/>
              <w:rPr>
                <w:iCs/>
                <w:sz w:val="24"/>
                <w:szCs w:val="24"/>
              </w:rPr>
            </w:pPr>
            <w:r w:rsidRPr="00B82827">
              <w:rPr>
                <w:iCs/>
                <w:sz w:val="24"/>
                <w:szCs w:val="24"/>
              </w:rPr>
              <w:t xml:space="preserve">Изменения в описании кодов </w:t>
            </w:r>
            <w:r w:rsidR="007F3D75" w:rsidRPr="00B82827">
              <w:rPr>
                <w:iCs/>
                <w:sz w:val="24"/>
                <w:szCs w:val="24"/>
              </w:rPr>
              <w:t xml:space="preserve">и новые значения </w:t>
            </w:r>
            <w:r w:rsidRPr="00B82827">
              <w:rPr>
                <w:iCs/>
                <w:sz w:val="24"/>
                <w:szCs w:val="24"/>
              </w:rPr>
              <w:t xml:space="preserve">справочника 2.4 «Цели займа (кредита)» </w:t>
            </w:r>
          </w:p>
        </w:tc>
      </w:tr>
      <w:tr w:rsidR="00421635" w:rsidRPr="00B82827" w14:paraId="4B6644A7" w14:textId="77777777" w:rsidTr="007F3D75">
        <w:tc>
          <w:tcPr>
            <w:tcW w:w="584" w:type="dxa"/>
          </w:tcPr>
          <w:p w14:paraId="4DEDCC19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36BBC0E9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Ф.19</w:t>
            </w:r>
          </w:p>
        </w:tc>
        <w:tc>
          <w:tcPr>
            <w:tcW w:w="2790" w:type="dxa"/>
          </w:tcPr>
          <w:p w14:paraId="5BE47EB6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SignResident</w:t>
            </w:r>
            <w:proofErr w:type="spellEnd"/>
          </w:p>
        </w:tc>
        <w:tc>
          <w:tcPr>
            <w:tcW w:w="4820" w:type="dxa"/>
          </w:tcPr>
          <w:p w14:paraId="67DE04AD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6EDA4C80" w14:textId="77777777" w:rsidTr="007F3D75">
        <w:tc>
          <w:tcPr>
            <w:tcW w:w="584" w:type="dxa"/>
          </w:tcPr>
          <w:p w14:paraId="2D649269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06519486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Ф.20</w:t>
            </w:r>
          </w:p>
        </w:tc>
        <w:tc>
          <w:tcPr>
            <w:tcW w:w="2790" w:type="dxa"/>
          </w:tcPr>
          <w:p w14:paraId="02BB8C02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TypeOfObligation</w:t>
            </w:r>
            <w:proofErr w:type="spellEnd"/>
          </w:p>
        </w:tc>
        <w:tc>
          <w:tcPr>
            <w:tcW w:w="4820" w:type="dxa"/>
          </w:tcPr>
          <w:p w14:paraId="6FF6EC76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4FA24153" w14:textId="77777777" w:rsidTr="007F3D75">
        <w:tc>
          <w:tcPr>
            <w:tcW w:w="584" w:type="dxa"/>
          </w:tcPr>
          <w:p w14:paraId="47B5AEFB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20069CFE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Ф.20</w:t>
            </w:r>
          </w:p>
        </w:tc>
        <w:tc>
          <w:tcPr>
            <w:tcW w:w="2790" w:type="dxa"/>
          </w:tcPr>
          <w:p w14:paraId="38C16C87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Interest</w:t>
            </w:r>
            <w:proofErr w:type="spellEnd"/>
          </w:p>
        </w:tc>
        <w:tc>
          <w:tcPr>
            <w:tcW w:w="4820" w:type="dxa"/>
          </w:tcPr>
          <w:p w14:paraId="6F6D4FFB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44EA3B33" w14:textId="77777777" w:rsidTr="007F3D75">
        <w:tc>
          <w:tcPr>
            <w:tcW w:w="584" w:type="dxa"/>
          </w:tcPr>
          <w:p w14:paraId="1EB0F1C9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05385D54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Ф.20</w:t>
            </w:r>
          </w:p>
        </w:tc>
        <w:tc>
          <w:tcPr>
            <w:tcW w:w="2790" w:type="dxa"/>
          </w:tcPr>
          <w:p w14:paraId="5E61008F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CurrentLimit</w:t>
            </w:r>
            <w:proofErr w:type="spellEnd"/>
          </w:p>
        </w:tc>
        <w:tc>
          <w:tcPr>
            <w:tcW w:w="4820" w:type="dxa"/>
          </w:tcPr>
          <w:p w14:paraId="4A5F4BC2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18B2F329" w14:textId="77777777" w:rsidTr="007F3D75">
        <w:tc>
          <w:tcPr>
            <w:tcW w:w="584" w:type="dxa"/>
          </w:tcPr>
          <w:p w14:paraId="68EDF8AE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0C6A0D4C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Ф.20</w:t>
            </w:r>
          </w:p>
        </w:tc>
        <w:tc>
          <w:tcPr>
            <w:tcW w:w="2790" w:type="dxa"/>
          </w:tcPr>
          <w:p w14:paraId="5B8CC72B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PSK</w:t>
            </w:r>
          </w:p>
        </w:tc>
        <w:tc>
          <w:tcPr>
            <w:tcW w:w="4820" w:type="dxa"/>
          </w:tcPr>
          <w:p w14:paraId="42C19D0E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7D6AA75C" w14:textId="77777777" w:rsidTr="007F3D75">
        <w:tc>
          <w:tcPr>
            <w:tcW w:w="584" w:type="dxa"/>
          </w:tcPr>
          <w:p w14:paraId="242733E7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0EFEEDC0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Ф.20</w:t>
            </w:r>
          </w:p>
        </w:tc>
        <w:tc>
          <w:tcPr>
            <w:tcW w:w="2790" w:type="dxa"/>
          </w:tcPr>
          <w:p w14:paraId="64F3A781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PSKAmount</w:t>
            </w:r>
            <w:proofErr w:type="spellEnd"/>
          </w:p>
        </w:tc>
        <w:tc>
          <w:tcPr>
            <w:tcW w:w="4820" w:type="dxa"/>
          </w:tcPr>
          <w:p w14:paraId="726DE803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70A279C9" w14:textId="77777777" w:rsidTr="007F3D75">
        <w:tc>
          <w:tcPr>
            <w:tcW w:w="584" w:type="dxa"/>
          </w:tcPr>
          <w:p w14:paraId="7FA36064" w14:textId="77777777" w:rsidR="00421635" w:rsidRPr="00B82827" w:rsidRDefault="00421635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39B5D2CA" w14:textId="77777777" w:rsidR="00421635" w:rsidRPr="00B82827" w:rsidRDefault="00421635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Ф.20</w:t>
            </w:r>
          </w:p>
        </w:tc>
        <w:tc>
          <w:tcPr>
            <w:tcW w:w="2790" w:type="dxa"/>
          </w:tcPr>
          <w:p w14:paraId="0F646FF8" w14:textId="77777777" w:rsidR="00421635" w:rsidRPr="00B82827" w:rsidRDefault="00421635" w:rsidP="00421635">
            <w:pPr>
              <w:pStyle w:val="Tab"/>
              <w:rPr>
                <w:iCs/>
                <w:sz w:val="24"/>
                <w:szCs w:val="24"/>
              </w:rPr>
            </w:pPr>
            <w:proofErr w:type="spellStart"/>
            <w:r w:rsidRPr="00B82827">
              <w:rPr>
                <w:iCs/>
                <w:sz w:val="24"/>
                <w:szCs w:val="24"/>
              </w:rPr>
              <w:t>RestructuringType</w:t>
            </w:r>
            <w:proofErr w:type="spellEnd"/>
          </w:p>
        </w:tc>
        <w:tc>
          <w:tcPr>
            <w:tcW w:w="4820" w:type="dxa"/>
          </w:tcPr>
          <w:p w14:paraId="1B2835BE" w14:textId="77777777" w:rsidR="00421635" w:rsidRPr="00B82827" w:rsidRDefault="00421635" w:rsidP="00421635">
            <w:pPr>
              <w:pStyle w:val="Tab"/>
              <w:rPr>
                <w:iCs/>
                <w:sz w:val="24"/>
                <w:szCs w:val="24"/>
              </w:rPr>
            </w:pPr>
            <w:r w:rsidRPr="00B82827">
              <w:rPr>
                <w:iCs/>
                <w:sz w:val="24"/>
                <w:szCs w:val="24"/>
              </w:rPr>
              <w:t>Изменение в описании кода «вида специального изменения договора», который формируется по справочникам 3.2 – 3.4</w:t>
            </w:r>
          </w:p>
        </w:tc>
      </w:tr>
      <w:tr w:rsidR="00421635" w:rsidRPr="00B82827" w14:paraId="4140D191" w14:textId="77777777" w:rsidTr="007F3D75">
        <w:tc>
          <w:tcPr>
            <w:tcW w:w="584" w:type="dxa"/>
          </w:tcPr>
          <w:p w14:paraId="242703F7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07CFDC99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Ф.21</w:t>
            </w:r>
          </w:p>
        </w:tc>
        <w:tc>
          <w:tcPr>
            <w:tcW w:w="2790" w:type="dxa"/>
          </w:tcPr>
          <w:p w14:paraId="4C4E8018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ObligationFulfillment</w:t>
            </w:r>
            <w:proofErr w:type="spellEnd"/>
          </w:p>
        </w:tc>
        <w:tc>
          <w:tcPr>
            <w:tcW w:w="4820" w:type="dxa"/>
          </w:tcPr>
          <w:p w14:paraId="7A95007E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6B5E58DE" w14:textId="77777777" w:rsidTr="007F3D75">
        <w:tc>
          <w:tcPr>
            <w:tcW w:w="584" w:type="dxa"/>
          </w:tcPr>
          <w:p w14:paraId="6EB481D0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1DE4F61C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Ф.22</w:t>
            </w:r>
          </w:p>
        </w:tc>
        <w:tc>
          <w:tcPr>
            <w:tcW w:w="2790" w:type="dxa"/>
          </w:tcPr>
          <w:p w14:paraId="73C25939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DepthOfDelay</w:t>
            </w:r>
            <w:proofErr w:type="spellEnd"/>
          </w:p>
        </w:tc>
        <w:tc>
          <w:tcPr>
            <w:tcW w:w="4820" w:type="dxa"/>
          </w:tcPr>
          <w:p w14:paraId="01E5E3BC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2EFF8225" w14:textId="77777777" w:rsidTr="007F3D75">
        <w:tc>
          <w:tcPr>
            <w:tcW w:w="584" w:type="dxa"/>
          </w:tcPr>
          <w:p w14:paraId="1D8437FC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74648859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Ф.22</w:t>
            </w:r>
          </w:p>
        </w:tc>
        <w:tc>
          <w:tcPr>
            <w:tcW w:w="2790" w:type="dxa"/>
          </w:tcPr>
          <w:p w14:paraId="4FCFBB50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DepthOfDelayInDays</w:t>
            </w:r>
            <w:proofErr w:type="spellEnd"/>
          </w:p>
        </w:tc>
        <w:tc>
          <w:tcPr>
            <w:tcW w:w="4820" w:type="dxa"/>
          </w:tcPr>
          <w:p w14:paraId="6F51C500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28E6B8B1" w14:textId="77777777" w:rsidTr="007F3D75">
        <w:tc>
          <w:tcPr>
            <w:tcW w:w="584" w:type="dxa"/>
          </w:tcPr>
          <w:p w14:paraId="1B3083B6" w14:textId="77777777" w:rsidR="00262BC0" w:rsidRPr="00B82827" w:rsidRDefault="00262BC0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2F398E6C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Ф.22</w:t>
            </w:r>
          </w:p>
        </w:tc>
        <w:tc>
          <w:tcPr>
            <w:tcW w:w="2790" w:type="dxa"/>
          </w:tcPr>
          <w:p w14:paraId="4E198CA4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proofErr w:type="spellStart"/>
            <w:r w:rsidRPr="00B82827">
              <w:rPr>
                <w:sz w:val="24"/>
                <w:szCs w:val="24"/>
              </w:rPr>
              <w:t>UrgentDebt</w:t>
            </w:r>
            <w:proofErr w:type="spellEnd"/>
          </w:p>
        </w:tc>
        <w:tc>
          <w:tcPr>
            <w:tcW w:w="4820" w:type="dxa"/>
          </w:tcPr>
          <w:p w14:paraId="45354D63" w14:textId="77777777" w:rsidR="00262BC0" w:rsidRPr="00B82827" w:rsidRDefault="00262BC0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Изменено описание элемента</w:t>
            </w:r>
          </w:p>
        </w:tc>
      </w:tr>
      <w:tr w:rsidR="00421635" w:rsidRPr="00B82827" w14:paraId="1D90EBE2" w14:textId="77777777" w:rsidTr="007F3D75">
        <w:tc>
          <w:tcPr>
            <w:tcW w:w="584" w:type="dxa"/>
          </w:tcPr>
          <w:p w14:paraId="36481D17" w14:textId="77777777" w:rsidR="00421635" w:rsidRPr="00B82827" w:rsidRDefault="00421635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0790DD71" w14:textId="77777777" w:rsidR="00421635" w:rsidRPr="00B82827" w:rsidRDefault="00421635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Ф.25</w:t>
            </w:r>
          </w:p>
        </w:tc>
        <w:tc>
          <w:tcPr>
            <w:tcW w:w="2790" w:type="dxa"/>
          </w:tcPr>
          <w:p w14:paraId="5B8BE29C" w14:textId="77777777" w:rsidR="00421635" w:rsidRPr="00B82827" w:rsidRDefault="00421635" w:rsidP="00421635">
            <w:pPr>
              <w:pStyle w:val="Tab"/>
              <w:rPr>
                <w:iCs/>
                <w:sz w:val="24"/>
                <w:szCs w:val="24"/>
              </w:rPr>
            </w:pPr>
            <w:proofErr w:type="spellStart"/>
            <w:r w:rsidRPr="00B82827">
              <w:rPr>
                <w:iCs/>
                <w:sz w:val="24"/>
                <w:szCs w:val="24"/>
              </w:rPr>
              <w:t>PledgeType</w:t>
            </w:r>
            <w:proofErr w:type="spellEnd"/>
          </w:p>
        </w:tc>
        <w:tc>
          <w:tcPr>
            <w:tcW w:w="4820" w:type="dxa"/>
          </w:tcPr>
          <w:p w14:paraId="20815B1B" w14:textId="77777777" w:rsidR="00421635" w:rsidRPr="00B82827" w:rsidRDefault="00421635" w:rsidP="00421635">
            <w:pPr>
              <w:pStyle w:val="Tab"/>
              <w:rPr>
                <w:iCs/>
                <w:sz w:val="24"/>
                <w:szCs w:val="24"/>
              </w:rPr>
            </w:pPr>
            <w:r w:rsidRPr="00B82827">
              <w:rPr>
                <w:iCs/>
                <w:sz w:val="24"/>
                <w:szCs w:val="24"/>
              </w:rPr>
              <w:t xml:space="preserve">Новое значение справочника 4.1 «Виды предметов залога и </w:t>
            </w:r>
            <w:proofErr w:type="spellStart"/>
            <w:r w:rsidRPr="00B82827">
              <w:rPr>
                <w:iCs/>
                <w:sz w:val="24"/>
                <w:szCs w:val="24"/>
              </w:rPr>
              <w:t>неденежных</w:t>
            </w:r>
            <w:proofErr w:type="spellEnd"/>
            <w:r w:rsidRPr="00B82827">
              <w:rPr>
                <w:iCs/>
                <w:sz w:val="24"/>
                <w:szCs w:val="24"/>
              </w:rPr>
              <w:t xml:space="preserve"> предоставлений по сделке»</w:t>
            </w:r>
          </w:p>
        </w:tc>
      </w:tr>
      <w:tr w:rsidR="00421635" w:rsidRPr="00B82827" w14:paraId="0852A681" w14:textId="77777777" w:rsidTr="007F3D75">
        <w:tc>
          <w:tcPr>
            <w:tcW w:w="584" w:type="dxa"/>
          </w:tcPr>
          <w:p w14:paraId="5BB6051B" w14:textId="77777777" w:rsidR="00421635" w:rsidRPr="00B82827" w:rsidRDefault="00421635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70EECC00" w14:textId="77777777" w:rsidR="00421635" w:rsidRPr="00B82827" w:rsidRDefault="00421635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Ф.29</w:t>
            </w:r>
          </w:p>
        </w:tc>
        <w:tc>
          <w:tcPr>
            <w:tcW w:w="2790" w:type="dxa"/>
          </w:tcPr>
          <w:p w14:paraId="14150B1F" w14:textId="77777777" w:rsidR="00421635" w:rsidRPr="00B82827" w:rsidRDefault="00421635" w:rsidP="00421635">
            <w:pPr>
              <w:pStyle w:val="Tab"/>
              <w:rPr>
                <w:iCs/>
                <w:sz w:val="24"/>
                <w:szCs w:val="24"/>
              </w:rPr>
            </w:pPr>
            <w:proofErr w:type="spellStart"/>
            <w:r w:rsidRPr="00B82827">
              <w:rPr>
                <w:iCs/>
                <w:sz w:val="24"/>
                <w:szCs w:val="24"/>
              </w:rPr>
              <w:t>Reason</w:t>
            </w:r>
            <w:proofErr w:type="spellEnd"/>
          </w:p>
        </w:tc>
        <w:tc>
          <w:tcPr>
            <w:tcW w:w="4820" w:type="dxa"/>
          </w:tcPr>
          <w:p w14:paraId="06586621" w14:textId="77777777" w:rsidR="00421635" w:rsidRPr="00B82827" w:rsidRDefault="00421635" w:rsidP="00421635">
            <w:pPr>
              <w:pStyle w:val="Tab"/>
              <w:rPr>
                <w:iCs/>
                <w:sz w:val="24"/>
                <w:szCs w:val="24"/>
              </w:rPr>
            </w:pPr>
            <w:r w:rsidRPr="00B82827">
              <w:rPr>
                <w:iCs/>
                <w:sz w:val="24"/>
                <w:szCs w:val="24"/>
              </w:rPr>
              <w:t>Изменение в описании кода справочника 4.2 «Причины прекращения обеспечения»</w:t>
            </w:r>
          </w:p>
        </w:tc>
      </w:tr>
      <w:tr w:rsidR="00421635" w:rsidRPr="00B82827" w14:paraId="127E475D" w14:textId="77777777" w:rsidTr="007F3D75">
        <w:tc>
          <w:tcPr>
            <w:tcW w:w="584" w:type="dxa"/>
          </w:tcPr>
          <w:p w14:paraId="65CA6446" w14:textId="77777777" w:rsidR="00421635" w:rsidRPr="00B82827" w:rsidRDefault="00421635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2075C13A" w14:textId="77777777" w:rsidR="00421635" w:rsidRPr="00B82827" w:rsidRDefault="00421635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Ф.29</w:t>
            </w:r>
          </w:p>
        </w:tc>
        <w:tc>
          <w:tcPr>
            <w:tcW w:w="2790" w:type="dxa"/>
          </w:tcPr>
          <w:p w14:paraId="608281D8" w14:textId="77777777" w:rsidR="00421635" w:rsidRPr="00B82827" w:rsidRDefault="00421635" w:rsidP="00421635">
            <w:pPr>
              <w:pStyle w:val="Tab"/>
              <w:rPr>
                <w:iCs/>
                <w:sz w:val="24"/>
                <w:szCs w:val="24"/>
              </w:rPr>
            </w:pPr>
            <w:proofErr w:type="spellStart"/>
            <w:r w:rsidRPr="00B82827">
              <w:rPr>
                <w:iCs/>
                <w:sz w:val="24"/>
                <w:szCs w:val="24"/>
              </w:rPr>
              <w:t>Reason</w:t>
            </w:r>
            <w:proofErr w:type="spellEnd"/>
          </w:p>
        </w:tc>
        <w:tc>
          <w:tcPr>
            <w:tcW w:w="4820" w:type="dxa"/>
          </w:tcPr>
          <w:p w14:paraId="09BC2904" w14:textId="77777777" w:rsidR="00421635" w:rsidRPr="00B82827" w:rsidRDefault="00421635" w:rsidP="00421635">
            <w:pPr>
              <w:pStyle w:val="Tab"/>
              <w:rPr>
                <w:iCs/>
                <w:sz w:val="24"/>
                <w:szCs w:val="24"/>
              </w:rPr>
            </w:pPr>
            <w:r w:rsidRPr="00B82827">
              <w:rPr>
                <w:iCs/>
                <w:sz w:val="24"/>
                <w:szCs w:val="24"/>
              </w:rPr>
              <w:t>Новое значение справочника 4.2 «Причины прекращения обеспечения»</w:t>
            </w:r>
          </w:p>
        </w:tc>
      </w:tr>
      <w:tr w:rsidR="00421635" w:rsidRPr="00B82827" w14:paraId="68DDB595" w14:textId="77777777" w:rsidTr="007F3D75">
        <w:tc>
          <w:tcPr>
            <w:tcW w:w="584" w:type="dxa"/>
          </w:tcPr>
          <w:p w14:paraId="11846426" w14:textId="77777777" w:rsidR="00421635" w:rsidRPr="00B82827" w:rsidRDefault="00421635" w:rsidP="00B82827">
            <w:pPr>
              <w:pStyle w:val="Tab"/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1F02C379" w14:textId="77777777" w:rsidR="00421635" w:rsidRPr="00B82827" w:rsidRDefault="00421635" w:rsidP="00421635">
            <w:pPr>
              <w:pStyle w:val="Tab"/>
              <w:rPr>
                <w:sz w:val="24"/>
                <w:szCs w:val="24"/>
              </w:rPr>
            </w:pPr>
            <w:r w:rsidRPr="00B82827">
              <w:rPr>
                <w:sz w:val="24"/>
                <w:szCs w:val="24"/>
              </w:rPr>
              <w:t>Ф.35</w:t>
            </w:r>
          </w:p>
        </w:tc>
        <w:tc>
          <w:tcPr>
            <w:tcW w:w="2790" w:type="dxa"/>
          </w:tcPr>
          <w:p w14:paraId="4811BF3D" w14:textId="77777777" w:rsidR="00421635" w:rsidRPr="00B82827" w:rsidRDefault="00421635" w:rsidP="00421635">
            <w:pPr>
              <w:pStyle w:val="Tab"/>
              <w:rPr>
                <w:iCs/>
                <w:sz w:val="24"/>
                <w:szCs w:val="24"/>
              </w:rPr>
            </w:pPr>
            <w:proofErr w:type="spellStart"/>
            <w:r w:rsidRPr="00B82827">
              <w:rPr>
                <w:iCs/>
                <w:sz w:val="24"/>
                <w:szCs w:val="24"/>
              </w:rPr>
              <w:t>RequestPurposeCode</w:t>
            </w:r>
            <w:proofErr w:type="spellEnd"/>
          </w:p>
        </w:tc>
        <w:tc>
          <w:tcPr>
            <w:tcW w:w="4820" w:type="dxa"/>
          </w:tcPr>
          <w:p w14:paraId="6BE26F88" w14:textId="77777777" w:rsidR="00421635" w:rsidRPr="00B82827" w:rsidRDefault="00421635" w:rsidP="00421635">
            <w:pPr>
              <w:pStyle w:val="Tab"/>
              <w:rPr>
                <w:iCs/>
                <w:sz w:val="24"/>
                <w:szCs w:val="24"/>
              </w:rPr>
            </w:pPr>
            <w:r w:rsidRPr="00B82827">
              <w:rPr>
                <w:iCs/>
                <w:sz w:val="24"/>
                <w:szCs w:val="24"/>
              </w:rPr>
              <w:t>Новое значение справочника 5.3 «Цели запроса»</w:t>
            </w:r>
          </w:p>
        </w:tc>
      </w:tr>
    </w:tbl>
    <w:p w14:paraId="1C8BF4AA" w14:textId="77777777" w:rsidR="00A32287" w:rsidRPr="004B4D12" w:rsidRDefault="00A32287" w:rsidP="004B4D12">
      <w:pPr>
        <w:rPr>
          <w:color w:val="000000" w:themeColor="text1"/>
        </w:rPr>
      </w:pPr>
    </w:p>
    <w:p w14:paraId="4035E7F0" w14:textId="77777777" w:rsidR="00DF760B" w:rsidRPr="00BD01D3" w:rsidRDefault="00DF760B" w:rsidP="00DF760B">
      <w:pPr>
        <w:pStyle w:val="aff1"/>
        <w:pageBreakBefore/>
        <w:suppressAutoHyphens/>
        <w:spacing w:after="240"/>
        <w:ind w:firstLine="0"/>
        <w:rPr>
          <w:color w:val="000000" w:themeColor="text1"/>
        </w:rPr>
      </w:pPr>
      <w:bookmarkStart w:id="4" w:name="_Toc176365930"/>
      <w:r w:rsidRPr="00BD01D3">
        <w:rPr>
          <w:color w:val="000000" w:themeColor="text1"/>
        </w:rPr>
        <w:t>Приложение У</w:t>
      </w:r>
      <w:r w:rsidRPr="00BD01D3">
        <w:rPr>
          <w:color w:val="000000" w:themeColor="text1"/>
        </w:rPr>
        <w:br/>
        <w:t>Формат электронного сообщения «Кредитный отчет»</w:t>
      </w:r>
      <w:bookmarkEnd w:id="0"/>
      <w:bookmarkEnd w:id="1"/>
      <w:bookmarkEnd w:id="2"/>
      <w:bookmarkEnd w:id="4"/>
    </w:p>
    <w:p w14:paraId="6F0FB548" w14:textId="3FF2772E" w:rsidR="00DF760B" w:rsidRPr="002B2EB3" w:rsidRDefault="00DF760B" w:rsidP="00DF760B">
      <w:pPr>
        <w:rPr>
          <w:color w:val="000000"/>
        </w:rPr>
      </w:pPr>
      <w:r w:rsidRPr="00BD01D3">
        <w:rPr>
          <w:color w:val="000000"/>
        </w:rPr>
        <w:t xml:space="preserve">Сообщение передается в кодировке windows-1251 и соответствует </w:t>
      </w:r>
      <w:r w:rsidR="00660A63">
        <w:rPr>
          <w:color w:val="000000"/>
        </w:rPr>
        <w:t>XML</w:t>
      </w:r>
      <w:r w:rsidRPr="00BD01D3">
        <w:rPr>
          <w:color w:val="000000"/>
        </w:rPr>
        <w:t>-схеме:</w:t>
      </w:r>
    </w:p>
    <w:bookmarkStart w:id="5" w:name="_GoBack"/>
    <w:p w14:paraId="4E781F36" w14:textId="0E66D07A" w:rsidR="00DF760B" w:rsidRPr="002B2EB3" w:rsidRDefault="001562FC" w:rsidP="00DF760B">
      <w:pPr>
        <w:rPr>
          <w:color w:val="000000"/>
        </w:rPr>
      </w:pPr>
      <w:r>
        <w:rPr>
          <w:color w:val="000000"/>
        </w:rPr>
        <w:object w:dxaOrig="1614" w:dyaOrig="1044" w14:anchorId="264C2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0.15pt;height:52.6pt" o:ole="">
            <v:imagedata r:id="rId8" o:title=""/>
          </v:shape>
          <o:OLEObject Type="Embed" ProgID="Package" ShapeID="_x0000_i1029" DrawAspect="Icon" ObjectID="_1791109860" r:id="rId9"/>
        </w:object>
      </w:r>
      <w:bookmarkEnd w:id="5"/>
    </w:p>
    <w:p w14:paraId="71522D7C" w14:textId="77777777" w:rsidR="00DF760B" w:rsidRPr="00BD01D3" w:rsidRDefault="00DF760B" w:rsidP="00DF760B">
      <w:pPr>
        <w:pStyle w:val="aff1"/>
        <w:pageBreakBefore/>
        <w:suppressAutoHyphens/>
        <w:spacing w:after="240"/>
        <w:ind w:firstLine="0"/>
        <w:rPr>
          <w:color w:val="000000" w:themeColor="text1"/>
        </w:rPr>
      </w:pPr>
      <w:bookmarkStart w:id="6" w:name="_Toc412129274"/>
      <w:bookmarkStart w:id="7" w:name="_Toc413052914"/>
      <w:bookmarkStart w:id="8" w:name="_Toc44050115"/>
      <w:bookmarkStart w:id="9" w:name="_Toc176365931"/>
      <w:r w:rsidRPr="00BD01D3">
        <w:rPr>
          <w:color w:val="000000" w:themeColor="text1"/>
        </w:rPr>
        <w:t>Приложение Ф</w:t>
      </w:r>
      <w:r w:rsidRPr="00BD01D3">
        <w:rPr>
          <w:color w:val="000000" w:themeColor="text1"/>
        </w:rPr>
        <w:br/>
        <w:t>Описание структуры электронного сообщения «Кредитный отчет»</w:t>
      </w:r>
      <w:bookmarkEnd w:id="6"/>
      <w:bookmarkEnd w:id="7"/>
      <w:bookmarkEnd w:id="8"/>
      <w:bookmarkEnd w:id="9"/>
    </w:p>
    <w:p w14:paraId="78A7EA33" w14:textId="77777777" w:rsidR="00DF760B" w:rsidRPr="00BD01D3" w:rsidRDefault="00DF760B" w:rsidP="00DF760B">
      <w:pPr>
        <w:rPr>
          <w:color w:val="000000"/>
        </w:rPr>
      </w:pPr>
      <w:r w:rsidRPr="00BD01D3">
        <w:rPr>
          <w:color w:val="000000"/>
        </w:rPr>
        <w:t xml:space="preserve">Кредитный отчет структурирован в виде </w:t>
      </w:r>
      <w:r w:rsidR="00660A63">
        <w:rPr>
          <w:color w:val="000000"/>
        </w:rPr>
        <w:t>XML</w:t>
      </w:r>
      <w:r w:rsidRPr="00BD01D3">
        <w:rPr>
          <w:color w:val="000000"/>
        </w:rPr>
        <w:t xml:space="preserve">-файла. Элемент верхнего уровня должен иметь наименование </w:t>
      </w:r>
      <w:proofErr w:type="spellStart"/>
      <w:r w:rsidRPr="00BD01D3">
        <w:rPr>
          <w:b/>
          <w:color w:val="000000"/>
        </w:rPr>
        <w:t>CreditReports</w:t>
      </w:r>
      <w:proofErr w:type="spellEnd"/>
      <w:r w:rsidRPr="00BD01D3">
        <w:rPr>
          <w:color w:val="000000"/>
        </w:rPr>
        <w:t xml:space="preserve"> и обязательный атрибут </w:t>
      </w:r>
      <w:proofErr w:type="spellStart"/>
      <w:r w:rsidRPr="00BD01D3">
        <w:rPr>
          <w:b/>
          <w:color w:val="000000"/>
        </w:rPr>
        <w:t>version</w:t>
      </w:r>
      <w:proofErr w:type="spellEnd"/>
      <w:r w:rsidRPr="00BD01D3">
        <w:rPr>
          <w:color w:val="000000"/>
        </w:rPr>
        <w:t xml:space="preserve">, указывающий на версию </w:t>
      </w:r>
      <w:r w:rsidR="00660A63">
        <w:rPr>
          <w:color w:val="000000"/>
        </w:rPr>
        <w:t>XML</w:t>
      </w:r>
      <w:r w:rsidRPr="00BD01D3">
        <w:rPr>
          <w:color w:val="000000"/>
        </w:rPr>
        <w:t xml:space="preserve">-схемы. Настоящая </w:t>
      </w:r>
      <w:r w:rsidR="00660A63">
        <w:rPr>
          <w:color w:val="000000"/>
        </w:rPr>
        <w:t>XML</w:t>
      </w:r>
      <w:r w:rsidRPr="00BD01D3">
        <w:rPr>
          <w:color w:val="000000"/>
        </w:rPr>
        <w:t>-схема имеет версию 3.2.</w:t>
      </w:r>
    </w:p>
    <w:p w14:paraId="5CD0A5FB" w14:textId="77777777" w:rsidR="00DF760B" w:rsidRPr="00BD01D3" w:rsidRDefault="00DF760B" w:rsidP="00DF760B">
      <w:r w:rsidRPr="00BD01D3">
        <w:t xml:space="preserve">В структуре блоков схемы описаны элементы и атрибуты элементов. В тех случаях, когда атрибут не относится к блоку, описанному во всей таблице, после названия атрибута добавляется в скобках название элемента, к которому он относится. </w:t>
      </w:r>
    </w:p>
    <w:p w14:paraId="4B7C66F9" w14:textId="77777777" w:rsidR="00DF760B" w:rsidRPr="00B82827" w:rsidRDefault="00DF760B" w:rsidP="00DF760B">
      <w:pPr>
        <w:rPr>
          <w:color w:val="000000"/>
        </w:rPr>
      </w:pPr>
      <w:r w:rsidRPr="00BD01D3">
        <w:t>Например, в таблице Ф.7 «</w:t>
      </w:r>
      <w:r w:rsidRPr="00BD01D3">
        <w:rPr>
          <w:b/>
        </w:rPr>
        <w:t>Физическое лицо</w:t>
      </w:r>
      <w:r w:rsidRPr="00BD01D3">
        <w:t xml:space="preserve">» атрибут </w:t>
      </w:r>
      <w:proofErr w:type="spellStart"/>
      <w:r w:rsidRPr="00BD01D3">
        <w:rPr>
          <w:b/>
        </w:rPr>
        <w:t>date</w:t>
      </w:r>
      <w:proofErr w:type="spellEnd"/>
      <w:r w:rsidRPr="00BD01D3">
        <w:t xml:space="preserve"> принадлежит всему блоку «</w:t>
      </w:r>
      <w:r w:rsidRPr="00BD01D3">
        <w:rPr>
          <w:b/>
        </w:rPr>
        <w:t>Физическое лицо</w:t>
      </w:r>
      <w:r w:rsidRPr="00BD01D3">
        <w:t xml:space="preserve">» и указывается как атрибут </w:t>
      </w:r>
      <w:proofErr w:type="spellStart"/>
      <w:r w:rsidRPr="00BD01D3">
        <w:rPr>
          <w:b/>
        </w:rPr>
        <w:t>date</w:t>
      </w:r>
      <w:proofErr w:type="spellEnd"/>
      <w:r w:rsidRPr="00BD01D3">
        <w:t xml:space="preserve">. Тогда как в таблице </w:t>
      </w:r>
      <w:r w:rsidRPr="00BD01D3">
        <w:br/>
        <w:t xml:space="preserve">Ф.8 </w:t>
      </w:r>
      <w:proofErr w:type="spellStart"/>
      <w:r w:rsidRPr="00BD01D3">
        <w:rPr>
          <w:b/>
        </w:rPr>
        <w:t>Addresses</w:t>
      </w:r>
      <w:proofErr w:type="spellEnd"/>
      <w:r w:rsidRPr="00BD01D3">
        <w:t xml:space="preserve"> указаны атрибуты </w:t>
      </w:r>
      <w:proofErr w:type="spellStart"/>
      <w:r w:rsidRPr="00BD01D3">
        <w:rPr>
          <w:b/>
        </w:rPr>
        <w:t>date</w:t>
      </w:r>
      <w:proofErr w:type="spellEnd"/>
      <w:r w:rsidRPr="00BD01D3">
        <w:t xml:space="preserve"> и </w:t>
      </w:r>
      <w:proofErr w:type="spellStart"/>
      <w:r w:rsidRPr="00BD01D3">
        <w:rPr>
          <w:b/>
        </w:rPr>
        <w:t>addressType</w:t>
      </w:r>
      <w:proofErr w:type="spellEnd"/>
      <w:r w:rsidRPr="00BD01D3">
        <w:t xml:space="preserve">, которые относятся не ко всему блоку </w:t>
      </w:r>
      <w:proofErr w:type="spellStart"/>
      <w:r w:rsidRPr="00BD01D3">
        <w:rPr>
          <w:b/>
        </w:rPr>
        <w:t>Addresses</w:t>
      </w:r>
      <w:proofErr w:type="spellEnd"/>
      <w:r w:rsidRPr="00BD01D3">
        <w:t xml:space="preserve">, а к элементу </w:t>
      </w:r>
      <w:proofErr w:type="spellStart"/>
      <w:r w:rsidRPr="00BD01D3">
        <w:rPr>
          <w:b/>
        </w:rPr>
        <w:t>Address</w:t>
      </w:r>
      <w:proofErr w:type="spellEnd"/>
      <w:r w:rsidRPr="00BD01D3">
        <w:t xml:space="preserve"> из этой же таблицы. Они указаны как </w:t>
      </w:r>
      <w:r w:rsidRPr="00BD01D3">
        <w:rPr>
          <w:b/>
          <w:lang w:val="en-US"/>
        </w:rPr>
        <w:t>date</w:t>
      </w:r>
      <w:r w:rsidRPr="00BD01D3">
        <w:rPr>
          <w:b/>
        </w:rPr>
        <w:t xml:space="preserve"> </w:t>
      </w:r>
      <w:r w:rsidRPr="007F3D75">
        <w:t>(</w:t>
      </w:r>
      <w:proofErr w:type="spellStart"/>
      <w:r w:rsidRPr="007F3D75">
        <w:t>Address</w:t>
      </w:r>
      <w:proofErr w:type="spellEnd"/>
      <w:r w:rsidRPr="007F3D75">
        <w:t>)</w:t>
      </w:r>
      <w:r w:rsidRPr="00BD01D3">
        <w:t xml:space="preserve"> и</w:t>
      </w:r>
      <w:r w:rsidRPr="00BD01D3">
        <w:rPr>
          <w:b/>
        </w:rPr>
        <w:t xml:space="preserve"> </w:t>
      </w:r>
      <w:proofErr w:type="spellStart"/>
      <w:r w:rsidRPr="00BD01D3">
        <w:rPr>
          <w:b/>
        </w:rPr>
        <w:t>addressType</w:t>
      </w:r>
      <w:proofErr w:type="spellEnd"/>
      <w:r w:rsidRPr="00BD01D3">
        <w:rPr>
          <w:b/>
        </w:rPr>
        <w:t xml:space="preserve"> </w:t>
      </w:r>
      <w:r w:rsidRPr="007F3D75">
        <w:t>(</w:t>
      </w:r>
      <w:proofErr w:type="spellStart"/>
      <w:r w:rsidRPr="007F3D75">
        <w:t>Address</w:t>
      </w:r>
      <w:proofErr w:type="spellEnd"/>
      <w:r w:rsidRPr="007F3D75">
        <w:t>)</w:t>
      </w:r>
      <w:r w:rsidRPr="00BD01D3">
        <w:t>.</w:t>
      </w:r>
    </w:p>
    <w:p w14:paraId="7E8741A9" w14:textId="77777777" w:rsidR="00DF760B" w:rsidRPr="00BD01D3" w:rsidRDefault="00DF760B" w:rsidP="00DF760B">
      <w:pPr>
        <w:rPr>
          <w:color w:val="000000"/>
        </w:rPr>
      </w:pPr>
      <w:r w:rsidRPr="00BD01D3">
        <w:rPr>
          <w:color w:val="000000"/>
        </w:rPr>
        <w:t xml:space="preserve">Документ подразделяется на две обязательные части – заголовок файла </w:t>
      </w:r>
      <w:proofErr w:type="spellStart"/>
      <w:r w:rsidRPr="00BD01D3">
        <w:rPr>
          <w:b/>
          <w:color w:val="000000"/>
        </w:rPr>
        <w:t>Header</w:t>
      </w:r>
      <w:proofErr w:type="spellEnd"/>
      <w:r w:rsidRPr="00BD01D3">
        <w:rPr>
          <w:color w:val="000000"/>
        </w:rPr>
        <w:t xml:space="preserve"> и кредитный отчет </w:t>
      </w:r>
      <w:proofErr w:type="spellStart"/>
      <w:r w:rsidRPr="00BD01D3">
        <w:rPr>
          <w:b/>
          <w:color w:val="000000"/>
        </w:rPr>
        <w:t>Body</w:t>
      </w:r>
      <w:proofErr w:type="spellEnd"/>
      <w:r w:rsidRPr="00BD01D3">
        <w:rPr>
          <w:color w:val="000000"/>
        </w:rPr>
        <w:t>.</w:t>
      </w:r>
    </w:p>
    <w:p w14:paraId="25EEDD1E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10" w:name="ТаблицаФ1"/>
      <w:r w:rsidRPr="00BD01D3">
        <w:rPr>
          <w:b w:val="0"/>
          <w:szCs w:val="24"/>
        </w:rPr>
        <w:t>Таблица Ф.1</w:t>
      </w:r>
      <w:bookmarkEnd w:id="10"/>
      <w:r w:rsidRPr="00BD01D3">
        <w:rPr>
          <w:b w:val="0"/>
          <w:szCs w:val="24"/>
        </w:rPr>
        <w:t xml:space="preserve">. Структура заголовка </w:t>
      </w:r>
      <w:proofErr w:type="spellStart"/>
      <w:r w:rsidRPr="00BD01D3">
        <w:rPr>
          <w:color w:val="000000"/>
          <w:szCs w:val="24"/>
        </w:rPr>
        <w:t>Header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Таблица Ф.1"/>
      </w:tblPr>
      <w:tblGrid>
        <w:gridCol w:w="1704"/>
        <w:gridCol w:w="4547"/>
        <w:gridCol w:w="1592"/>
        <w:gridCol w:w="1592"/>
      </w:tblGrid>
      <w:tr w:rsidR="00DF760B" w:rsidRPr="00BD01D3" w14:paraId="3F72411B" w14:textId="77777777" w:rsidTr="00DF760B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90F4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BE4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6BC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AC5DED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F25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3674F1E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DF760B" w:rsidRPr="00BD01D3" w14:paraId="1CDB439A" w14:textId="77777777" w:rsidTr="00DF760B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7623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PackID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E194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Идентификатор файла с кредитным отчетом. Должен совпадать с идентификатором соответствующего запроса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B7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26F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2B884C57" w14:textId="77777777" w:rsidTr="00DF760B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2B50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RequestTime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50A9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и время получения бюро запроса от Банка России (по московскому времени без указания часового пояса)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50D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 и время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169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31D7B12F" w14:textId="77777777" w:rsidTr="00DF760B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62E6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CreatePackDate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DB5C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и время формирования кредитного отчета (по московскому времени без указания часового пояса)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2F0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 и время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6B9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7BC1750D" w14:textId="77777777" w:rsidTr="00DF760B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2494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RegNumBKI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06B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Первые 9 символов номера бюро в государственном реестре бюро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DF1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(9)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411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47B47D4A" w14:textId="77777777" w:rsidR="00DF760B" w:rsidRPr="00BD01D3" w:rsidRDefault="00DF760B" w:rsidP="00DF760B">
      <w:pPr>
        <w:suppressAutoHyphens/>
        <w:spacing w:before="120"/>
      </w:pPr>
      <w:r w:rsidRPr="00BD01D3">
        <w:t xml:space="preserve">Элемент </w:t>
      </w:r>
      <w:proofErr w:type="spellStart"/>
      <w:r w:rsidRPr="00BD01D3">
        <w:rPr>
          <w:b/>
          <w:color w:val="000000"/>
        </w:rPr>
        <w:t>Body</w:t>
      </w:r>
      <w:proofErr w:type="spellEnd"/>
      <w:r w:rsidRPr="00BD01D3">
        <w:t xml:space="preserve"> содержит кредитный отчет физического или юридического лица </w:t>
      </w:r>
      <w:proofErr w:type="spellStart"/>
      <w:r w:rsidRPr="00BD01D3">
        <w:rPr>
          <w:b/>
        </w:rPr>
        <w:t>CreditReport</w:t>
      </w:r>
      <w:proofErr w:type="spellEnd"/>
      <w:r w:rsidRPr="00BD01D3">
        <w:t>.</w:t>
      </w:r>
    </w:p>
    <w:p w14:paraId="72376C9A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11" w:name="ТаблицаФ2"/>
      <w:r w:rsidRPr="00BD01D3">
        <w:rPr>
          <w:b w:val="0"/>
          <w:szCs w:val="24"/>
        </w:rPr>
        <w:t xml:space="preserve">Таблица Ф.2. </w:t>
      </w:r>
      <w:bookmarkEnd w:id="11"/>
      <w:r w:rsidRPr="00BD01D3">
        <w:rPr>
          <w:b w:val="0"/>
          <w:szCs w:val="24"/>
        </w:rPr>
        <w:t xml:space="preserve">Структура блока </w:t>
      </w:r>
      <w:proofErr w:type="spellStart"/>
      <w:r w:rsidRPr="00BD01D3">
        <w:rPr>
          <w:szCs w:val="24"/>
        </w:rPr>
        <w:t>CreditReport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4583BF2A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3F4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D0B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370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731ED2A6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1DD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6779C4E7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DF760B" w:rsidRPr="00BD01D3" w14:paraId="1FD6D7E8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8D1D" w14:textId="77777777" w:rsidR="00DF760B" w:rsidRPr="00BD01D3" w:rsidRDefault="00EA7B6F" w:rsidP="00EA7B6F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9017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Идентификатор кредитного отчета. Должен совпадать с идентификатором соответствующего запроса.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942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69A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2C5BC387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B2C1" w14:textId="77777777" w:rsidR="00DF760B" w:rsidRPr="00BD01D3" w:rsidRDefault="00EA7B6F" w:rsidP="00EA7B6F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noReport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56E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Атрибут включается бюро в том случае, если кредитный отчет по запрошенному субъекту не предоставляется. В качестве значения указывается причина отсутствия отчета:</w:t>
            </w:r>
          </w:p>
          <w:p w14:paraId="78DEA081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2 - информация по запрашиваемому субъекту отсутствует в бюро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6FF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67B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77785B18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E90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CreditReportOfNaturalPerson</w:t>
            </w:r>
            <w:proofErr w:type="spellEnd"/>
          </w:p>
          <w:p w14:paraId="6EC0D3A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либо</w:t>
            </w:r>
          </w:p>
          <w:p w14:paraId="7685E37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CreditReportOfLegalPerson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7F6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Элемент </w:t>
            </w:r>
            <w:proofErr w:type="spellStart"/>
            <w:r w:rsidRPr="00BD01D3">
              <w:t>CreditReport</w:t>
            </w:r>
            <w:proofErr w:type="spellEnd"/>
            <w:r w:rsidRPr="00BD01D3">
              <w:t xml:space="preserve"> содержит либо кредитный отчет физического </w:t>
            </w:r>
            <w:proofErr w:type="gramStart"/>
            <w:r w:rsidRPr="00BD01D3">
              <w:t>лица</w:t>
            </w:r>
            <w:proofErr w:type="gramEnd"/>
            <w:r w:rsidRPr="00BD01D3">
              <w:t xml:space="preserve"> либо кредитный отчет юридического лица, либо не содержит кредитный отчёт, по причине, указанной в атрибуте </w:t>
            </w:r>
            <w:proofErr w:type="spellStart"/>
            <w:r w:rsidRPr="00BD01D3">
              <w:t>noReport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B82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B6FA88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ТаблицаФ3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>Таблица Ф.3</w:t>
            </w:r>
            <w:r w:rsidRPr="00BD01D3">
              <w:fldChar w:fldCharType="end"/>
            </w:r>
          </w:p>
          <w:p w14:paraId="45A1E58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либо</w:t>
            </w:r>
          </w:p>
          <w:p w14:paraId="6EEFC170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fldChar w:fldCharType="begin"/>
            </w:r>
            <w:r w:rsidRPr="00BD01D3">
              <w:rPr>
                <w:b/>
              </w:rPr>
              <w:instrText xml:space="preserve"> REF ТаблицаФ4 \h </w:instrText>
            </w:r>
            <w:r w:rsidRPr="00BD01D3">
              <w:instrText xml:space="preserve">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Ф.4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CB8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Нет</w:t>
            </w:r>
          </w:p>
        </w:tc>
      </w:tr>
    </w:tbl>
    <w:p w14:paraId="5F4BA752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12" w:name="ТаблицаФ3"/>
      <w:r w:rsidRPr="00BD01D3">
        <w:rPr>
          <w:b w:val="0"/>
          <w:szCs w:val="24"/>
        </w:rPr>
        <w:t>Таблица Ф.3</w:t>
      </w:r>
      <w:bookmarkEnd w:id="12"/>
      <w:r w:rsidRPr="00BD01D3">
        <w:rPr>
          <w:b w:val="0"/>
          <w:szCs w:val="24"/>
        </w:rPr>
        <w:t xml:space="preserve">. Структура блока </w:t>
      </w:r>
      <w:proofErr w:type="spellStart"/>
      <w:r w:rsidRPr="00BD01D3">
        <w:rPr>
          <w:szCs w:val="24"/>
        </w:rPr>
        <w:t>CreditReportOfNaturalPerson</w:t>
      </w:r>
      <w:proofErr w:type="spellEnd"/>
      <w:r w:rsidRPr="00BD01D3">
        <w:rPr>
          <w:b w:val="0"/>
          <w:szCs w:val="24"/>
        </w:rPr>
        <w:t xml:space="preserve"> (кредитный отчет физического лица)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Таблица Ф.1"/>
      </w:tblPr>
      <w:tblGrid>
        <w:gridCol w:w="1704"/>
        <w:gridCol w:w="4547"/>
        <w:gridCol w:w="1592"/>
        <w:gridCol w:w="1592"/>
      </w:tblGrid>
      <w:tr w:rsidR="00DF760B" w:rsidRPr="00BD01D3" w14:paraId="791C1F79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DB8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31E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CBA1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F73AF70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E4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24E17A4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DF760B" w:rsidRPr="00BD01D3" w14:paraId="12911B4F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5B92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Subject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83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 субъекте кредитной истории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2CE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BD01D3">
              <w:t>Составной тип</w:t>
            </w:r>
            <w:r w:rsidRPr="00BD01D3">
              <w:fldChar w:fldCharType="begin"/>
            </w:r>
            <w:r w:rsidRPr="00BD01D3">
              <w:instrText xml:space="preserve"> REF ТаблицаФ5 \h  \* MERGEFORMAT </w:instrText>
            </w:r>
            <w:r w:rsidRPr="00BD01D3">
              <w:fldChar w:fldCharType="separate"/>
            </w:r>
          </w:p>
          <w:p w14:paraId="1CD08D5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lang w:eastAsia="ru-RU"/>
              </w:rPr>
              <w:t xml:space="preserve">Таблица Ф.5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052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76559DAB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6862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6AC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об обязательствах субъекта (кредиты, займы, поручительство, лизинг). Заполняется при наличии соответствующей информации в кредитной истории субъекта.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203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089BAA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ТаблицаФ14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Ф.14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FF5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50514D0A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ACFF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Arrears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807C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 долгах (ЖКУ, связь, алименты и т.п.). Заполняется при наличии соответствующей информации в кредитной истории субъекта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0AB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343BC4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ТаблицаФ32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Ф.32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E94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6C004DE0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6953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OtherJudgements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7630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Судебные споры, которые не удалось сопоставить с обязательствами по кредиту либо с недееспособностью субъекта – физического лица. Заполняется при наличии соответствующей информации в кредитной истории субъекта.</w:t>
            </w:r>
          </w:p>
          <w:p w14:paraId="3910CB88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Сведения о судебных спорах и требованиях по </w:t>
            </w:r>
            <w:r w:rsidRPr="00BD01D3">
              <w:rPr>
                <w:i/>
              </w:rPr>
              <w:t>обязательству</w:t>
            </w:r>
            <w:r w:rsidRPr="00BD01D3">
              <w:t xml:space="preserve"> отражаются в виде элемента </w:t>
            </w:r>
            <w:proofErr w:type="spellStart"/>
            <w:r w:rsidRPr="00BD01D3">
              <w:rPr>
                <w:b/>
              </w:rPr>
              <w:t>Judgements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proofErr w:type="spellStart"/>
            <w:r w:rsidRPr="00BD01D3">
              <w:rPr>
                <w:b/>
              </w:rPr>
              <w:t>Credit</w:t>
            </w:r>
            <w:proofErr w:type="spellEnd"/>
            <w:r w:rsidRPr="00BD01D3">
              <w:t xml:space="preserve"> (Таблица Ф.15).</w:t>
            </w:r>
          </w:p>
          <w:p w14:paraId="545CEDC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Решения суда о </w:t>
            </w:r>
            <w:r w:rsidRPr="00BD01D3">
              <w:rPr>
                <w:i/>
              </w:rPr>
              <w:t>дееспособности</w:t>
            </w:r>
            <w:r w:rsidRPr="00BD01D3">
              <w:t xml:space="preserve"> субъекта кредитной истории отражаются в виде элемента </w:t>
            </w:r>
            <w:proofErr w:type="spellStart"/>
            <w:r w:rsidRPr="00BD01D3">
              <w:rPr>
                <w:b/>
              </w:rPr>
              <w:t>Incapacity</w:t>
            </w:r>
            <w:proofErr w:type="spellEnd"/>
            <w:r w:rsidRPr="00BD01D3">
              <w:t xml:space="preserve"> в структуре элемента </w:t>
            </w:r>
            <w:proofErr w:type="spellStart"/>
            <w:r w:rsidRPr="00BD01D3">
              <w:rPr>
                <w:b/>
              </w:rPr>
              <w:t>Subject</w:t>
            </w:r>
            <w:proofErr w:type="spellEnd"/>
            <w:r w:rsidRPr="00BD01D3">
              <w:t xml:space="preserve"> для физического лица (Таблица Ф.5).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EA0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BD01D3">
              <w:t>Составной тип</w:t>
            </w:r>
            <w:r w:rsidRPr="00BD01D3">
              <w:fldChar w:fldCharType="begin"/>
            </w:r>
            <w:r w:rsidRPr="00BD01D3">
              <w:instrText xml:space="preserve"> REF ТаблицаФ12 \h  \* MERGEFORMAT </w:instrText>
            </w:r>
            <w:r w:rsidRPr="00BD01D3">
              <w:fldChar w:fldCharType="separate"/>
            </w:r>
          </w:p>
          <w:p w14:paraId="25EDE17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lang w:eastAsia="ru-RU"/>
              </w:rPr>
              <w:t xml:space="preserve">Таблица Ф.12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552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189DEDD1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82DC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0EC2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 независимых гарантиях субъекта – физического лица, не сопоставленных с обязательствами по кредиту.</w:t>
            </w:r>
          </w:p>
          <w:p w14:paraId="01200458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  <w:p w14:paraId="44534B9B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t xml:space="preserve">Сведения о гарантиях, выданных в целях обеспечения обязательства, отражаются в виде элемента 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proofErr w:type="spellStart"/>
            <w:r w:rsidRPr="00BD01D3">
              <w:rPr>
                <w:b/>
              </w:rPr>
              <w:t>Credit</w:t>
            </w:r>
            <w:proofErr w:type="spellEnd"/>
            <w:r w:rsidRPr="00BD01D3">
              <w:t xml:space="preserve"> (Таблица Ф.15).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568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B6C101E" w14:textId="77777777" w:rsidR="00DF760B" w:rsidRPr="00BD01D3" w:rsidRDefault="001562FC" w:rsidP="00DF760B">
            <w:pPr>
              <w:spacing w:line="240" w:lineRule="auto"/>
              <w:ind w:firstLine="0"/>
              <w:jc w:val="center"/>
            </w:pPr>
            <w:hyperlink w:anchor="ТаблицаФ28" w:history="1">
              <w:r w:rsidR="00DF760B" w:rsidRPr="00BD01D3">
                <w:t>Таблица Ф.28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4D0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44B8D720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2537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RequestsStatistic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BB52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Статистика по запросам пользователей кредитной истории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1AD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993ADE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 ТаблицаФ34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>Таблица Ф.34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8A4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 xml:space="preserve">Да </w:t>
            </w:r>
          </w:p>
        </w:tc>
      </w:tr>
      <w:tr w:rsidR="00DF760B" w:rsidRPr="00BD01D3" w14:paraId="64599E2C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B59B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UserRequests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99A7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Запросы пользователей КИ. Заполняется при наличии соответствующей информации в кредитной истории субъекта</w:t>
            </w:r>
            <w:r w:rsidR="00A222B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8B2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70E9F8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ТаблицаФ35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Ф.35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CCA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5D15DBB8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13" w:name="ТаблицаФ4"/>
      <w:r w:rsidRPr="00BD01D3">
        <w:rPr>
          <w:b w:val="0"/>
          <w:szCs w:val="24"/>
        </w:rPr>
        <w:t xml:space="preserve">Таблица Ф.4. </w:t>
      </w:r>
      <w:bookmarkEnd w:id="13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CreditReportOfLegalPerson</w:t>
      </w:r>
      <w:proofErr w:type="spellEnd"/>
      <w:r w:rsidRPr="00BD01D3">
        <w:rPr>
          <w:b w:val="0"/>
          <w:szCs w:val="24"/>
        </w:rPr>
        <w:t xml:space="preserve"> (кредитный отчет юридического лица)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2E09DE75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049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4ADC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9544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6D8B262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4E7C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4726940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DF760B" w:rsidRPr="00BD01D3" w14:paraId="4773F72A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0964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Subject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7D5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 субъекте – юридическом лице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C7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5AE882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ТаблицаФ6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Ф.6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4DB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582B0283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DB00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798C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об обязательствах субъекта (кредиты, займы, поручительство, лизинг). Заполняется при наличии соответствующей информации в кредитной истории субъекта.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D4F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FEBD64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ТаблицаФ14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Ф.14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1D0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73B3E863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3030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Arrears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57B0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 долгах (ЖКУ, связь, алименты и т.п.). Заполняется при наличии соответствующей информации в кредитной истории субъекта</w:t>
            </w:r>
            <w:r w:rsidR="00A222B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C1E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3F4488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ТаблицаФ32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Ф.32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4BA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10EB1AD2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152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OtherJudgements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38E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Судебные споры, которые не удалось сопоставить с обязательствами по кредиту либо с банкротством субъекта – юридического лица. Заполняется при наличии соответствующей информации в кредитной истории субъекта.</w:t>
            </w:r>
          </w:p>
          <w:p w14:paraId="23A738A1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Сведения о банкротстве субъекта – юридического лица отражаются в виде элемента </w:t>
            </w:r>
            <w:proofErr w:type="spellStart"/>
            <w:r w:rsidRPr="00BD01D3">
              <w:rPr>
                <w:b/>
              </w:rPr>
              <w:t>Bankruptcy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r w:rsidRPr="00BD01D3">
              <w:rPr>
                <w:b/>
                <w:lang w:val="en-US"/>
              </w:rPr>
              <w:t>Subject</w:t>
            </w:r>
            <w:r w:rsidRPr="00BD01D3">
              <w:rPr>
                <w:b/>
              </w:rPr>
              <w:t xml:space="preserve"> </w:t>
            </w:r>
            <w:r w:rsidRPr="00BD01D3">
              <w:t>для юридического лица (Таблица Ф.6).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BF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BD01D3">
              <w:t>Составной тип</w:t>
            </w:r>
            <w:r w:rsidRPr="00BD01D3">
              <w:fldChar w:fldCharType="begin"/>
            </w:r>
            <w:r w:rsidRPr="00BD01D3">
              <w:instrText xml:space="preserve"> REF ТаблицаФ12 \h  \* MERGEFORMAT </w:instrText>
            </w:r>
            <w:r w:rsidRPr="00BD01D3">
              <w:fldChar w:fldCharType="separate"/>
            </w:r>
          </w:p>
          <w:p w14:paraId="2BEE98B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lang w:eastAsia="ru-RU"/>
              </w:rPr>
              <w:t xml:space="preserve">Таблица Ф.12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F16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2782AFC5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9D78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BA64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 независимых гарантиях субъекта – юридического лица, не сопоставленных с обязательствами по кредиту. Заполняется при наличии соответствующей информации в кредитной истории субъекта.</w:t>
            </w:r>
          </w:p>
          <w:p w14:paraId="78DC783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Сведения о гарантиях, выданных в целях обеспечения обязательства, отражаются в виде элемента 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proofErr w:type="spellStart"/>
            <w:r w:rsidRPr="00BD01D3">
              <w:rPr>
                <w:b/>
              </w:rPr>
              <w:t>Credit</w:t>
            </w:r>
            <w:proofErr w:type="spellEnd"/>
            <w:r w:rsidRPr="00BD01D3">
              <w:t xml:space="preserve"> (Таблица Ф.15).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2F9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1BB9A3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 ТаблицаФ15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Ф.28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E7D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1621CAA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E6CA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RequestsStatistic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C57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Статистика по запросам пользователей кредитной истории. Элемент является необязательным только внутри элемента </w:t>
            </w:r>
            <w:proofErr w:type="spellStart"/>
            <w:r w:rsidRPr="00BD01D3">
              <w:rPr>
                <w:b/>
              </w:rPr>
              <w:t>Reorganisation</w:t>
            </w:r>
            <w:proofErr w:type="spellEnd"/>
            <w:r w:rsidRPr="00BD01D3">
              <w:rPr>
                <w:b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8B7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227A83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 ТаблицаФ34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>Таблица Ф.34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A77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5EA24C30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465A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UserRequests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C510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Запросы пользователей КИ. Заполняется при наличии соответствующей информации в кредитной истории субъекта</w:t>
            </w:r>
            <w:r w:rsidR="00A222B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B809" w14:textId="77777777" w:rsidR="00DF760B" w:rsidRPr="00D616C0" w:rsidRDefault="00DF760B" w:rsidP="00D616C0">
            <w:pPr>
              <w:pStyle w:val="Tab"/>
            </w:pPr>
            <w:r w:rsidRPr="00D616C0">
              <w:t>Составной тип</w:t>
            </w:r>
          </w:p>
          <w:p w14:paraId="26AE22D3" w14:textId="77777777" w:rsidR="00DF760B" w:rsidRPr="00D616C0" w:rsidRDefault="00D616C0" w:rsidP="00D616C0">
            <w:pPr>
              <w:pStyle w:val="Tab"/>
            </w:pPr>
            <w:r w:rsidRPr="00D616C0">
              <w:fldChar w:fldCharType="begin"/>
            </w:r>
            <w:r w:rsidRPr="00D616C0">
              <w:instrText xml:space="preserve"> REF  ТаблицаФ37 \h  \* MERGEFORMAT </w:instrText>
            </w:r>
            <w:r w:rsidRPr="00D616C0">
              <w:fldChar w:fldCharType="separate"/>
            </w:r>
            <w:r w:rsidRPr="00D616C0">
              <w:t>Таблица Ф.37</w:t>
            </w:r>
            <w:r w:rsidRPr="00D616C0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C9F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561E09F7" w14:textId="77777777" w:rsidTr="00DF760B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B046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Reorganisation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1C69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Титульные и основные части кредитных историй реорганизованных юридических лиц, прекративших существование, - если юридическое лицо было создано путем реорганизации</w:t>
            </w:r>
            <w:r w:rsidR="00A222B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DB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8D4D99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ТаблицаФ36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>Таблица Ф.36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53F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59711D66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14" w:name="ТаблицаФ5"/>
      <w:r w:rsidRPr="00BD01D3">
        <w:rPr>
          <w:b w:val="0"/>
          <w:szCs w:val="24"/>
        </w:rPr>
        <w:t xml:space="preserve">Таблица Ф.5. </w:t>
      </w:r>
      <w:bookmarkEnd w:id="14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Subject</w:t>
      </w:r>
      <w:proofErr w:type="spellEnd"/>
      <w:r w:rsidRPr="00BD01D3">
        <w:rPr>
          <w:b w:val="0"/>
          <w:szCs w:val="24"/>
        </w:rPr>
        <w:t xml:space="preserve"> для физического лица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3660DC03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B5A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F10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5A7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2C803970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3CB4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78AD960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DF760B" w:rsidRPr="00BD01D3" w14:paraId="1CAF9F9D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40B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Identity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C6A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ТЧКИ субъекта – физического лица. Элемент может присутствовать несколько раз для отображения истории изменения ТЧКИ.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FA5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64BDD5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Ф.7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096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1FC5E0BF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078E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Addresses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8AE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Указание места регистрации и фактического места жительства заемщика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BD1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7DD825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ТаблицаФ8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Ф.8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B71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3F9A10CC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BCEB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6E9D9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604B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76FED5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ТаблицаФ9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Ф.9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1356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42B2E10" w14:textId="77777777" w:rsidTr="00DF760B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494A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Incapacity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3E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 дееспособности субъекта и вступившем в силу решении суда о признании физического лица недееспособным или ограниченно дееспособным (в случае его наличия)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63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BEC037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ТаблицаФ10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Ф.10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4E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0792C241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15" w:name="ТаблицаФ6"/>
      <w:r w:rsidRPr="00BD01D3">
        <w:rPr>
          <w:b w:val="0"/>
          <w:szCs w:val="24"/>
        </w:rPr>
        <w:t xml:space="preserve">Таблица Ф.6. </w:t>
      </w:r>
      <w:bookmarkEnd w:id="15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Subject</w:t>
      </w:r>
      <w:proofErr w:type="spellEnd"/>
      <w:r w:rsidRPr="00BD01D3">
        <w:rPr>
          <w:b w:val="0"/>
          <w:szCs w:val="24"/>
        </w:rPr>
        <w:t xml:space="preserve"> для юридического лица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414B7BDB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F20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F700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94C4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5D83EDE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BAC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32ECCB9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DF760B" w:rsidRPr="00BD01D3" w14:paraId="05191305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6125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Identity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8117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ТЧКИ субъекта – юридического лица. Элемент может присутствовать несколько раз для отображения истории изменения ТЧКИ.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0F1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EFBE1D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ТаблицаФ19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Ф.19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DD2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590F2CA5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4A1C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DCDB" w14:textId="77777777" w:rsidR="00DF760B" w:rsidRPr="00A222B3" w:rsidRDefault="00DF760B" w:rsidP="00DF760B">
            <w:pPr>
              <w:spacing w:line="240" w:lineRule="auto"/>
              <w:ind w:firstLine="0"/>
            </w:pPr>
            <w:r w:rsidRPr="00BD01D3">
              <w:t>Сведения о процедурах банкротства юридического лица – если арбитражным судом принято к производству заявление о признании должника банкротом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786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20DEB4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ТаблицаФ11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Ф.11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7B3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3630A835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16" w:name="ТаблицаФ7"/>
      <w:r w:rsidRPr="00BD01D3">
        <w:rPr>
          <w:b w:val="0"/>
          <w:szCs w:val="24"/>
        </w:rPr>
        <w:t xml:space="preserve">Таблица Ф.7. </w:t>
      </w:r>
      <w:bookmarkEnd w:id="16"/>
      <w:r w:rsidRPr="00BD01D3">
        <w:rPr>
          <w:b w:val="0"/>
          <w:szCs w:val="24"/>
        </w:rPr>
        <w:t>Структура типа «</w:t>
      </w:r>
      <w:r w:rsidRPr="00BD01D3">
        <w:rPr>
          <w:szCs w:val="24"/>
        </w:rPr>
        <w:t>Физическое лицо</w:t>
      </w:r>
      <w:r w:rsidRPr="00BD01D3">
        <w:rPr>
          <w:b w:val="0"/>
          <w:szCs w:val="24"/>
        </w:rPr>
        <w:t>»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4A40E5BE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D32C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F14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6C9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75A56B4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24A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3AB84521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DF760B" w:rsidRPr="00BD01D3" w14:paraId="26A3F81A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934C" w14:textId="77777777" w:rsidR="00DF760B" w:rsidRPr="00BD01D3" w:rsidRDefault="00DF760B" w:rsidP="00EA7B6F">
            <w:pPr>
              <w:tabs>
                <w:tab w:val="center" w:pos="1168"/>
              </w:tabs>
              <w:spacing w:line="240" w:lineRule="auto"/>
              <w:ind w:firstLine="0"/>
              <w:rPr>
                <w:b/>
                <w:iCs/>
                <w:lang w:val="en-US"/>
              </w:rPr>
            </w:pPr>
            <w:r w:rsidRPr="00BD01D3">
              <w:rPr>
                <w:b/>
                <w:iCs/>
                <w:lang w:val="en-US"/>
              </w:rPr>
              <w:t>d</w:t>
            </w:r>
            <w:proofErr w:type="spellStart"/>
            <w:r w:rsidRPr="00BD01D3">
              <w:rPr>
                <w:b/>
                <w:iCs/>
              </w:rPr>
              <w:t>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AC51" w14:textId="77777777" w:rsidR="00DF760B" w:rsidRPr="00BD01D3" w:rsidRDefault="00DF760B" w:rsidP="00DF760B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>Дата поступления в бюро сведений о физическом лице</w:t>
            </w:r>
          </w:p>
          <w:p w14:paraId="712C73DE" w14:textId="77777777" w:rsidR="00DF760B" w:rsidRPr="00BD01D3" w:rsidRDefault="00DF760B" w:rsidP="00DF760B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>В отношении информации о субъекте - физическом лице указывается дата первого поступления и каждого изменения в бюро сведений, составляющих титульную часть кредитной истории субъекта.</w:t>
            </w:r>
          </w:p>
          <w:p w14:paraId="516600B0" w14:textId="77777777" w:rsidR="00DF760B" w:rsidRPr="00BD01D3" w:rsidRDefault="00DF760B" w:rsidP="00DF760B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>В случае если при последующем поступлении в бюро от источника титульной части субъекта сведения, предусмотренные настоящей таблицей, не изменились, обновлять значение показателя не следует.</w:t>
            </w:r>
          </w:p>
          <w:p w14:paraId="51352F49" w14:textId="77777777" w:rsidR="00DF760B" w:rsidRPr="00BD01D3" w:rsidRDefault="00DF760B" w:rsidP="00DF760B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rFonts w:eastAsia="Calibri"/>
              </w:rPr>
              <w:t>В отношении информации о физическом лице, являющемся источником, пользователем (индивидуальным предпринимателем) или приобретателем прав кредитора, указывается дата последнего поступления в бюро информации о таком лице.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EB1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EC6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t>Да</w:t>
            </w:r>
          </w:p>
        </w:tc>
      </w:tr>
      <w:tr w:rsidR="00DF760B" w:rsidRPr="00BD01D3" w14:paraId="0BB825D5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D1DE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LastName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2E8D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Фамилия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CFA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4FB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16C93C59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03A4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FirstName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8B4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Имя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42A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91D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6895E91E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DD00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MiddleName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2B7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Отчество. Если отсутствует у физического лица, то элемент не включается.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4E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341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2CB75064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00A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BirthDate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284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Дата рождения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710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1033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25499881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A55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BirthPlace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A5B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Место рождения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A8E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D26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21FEBD7F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539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DocumentType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DA0B" w14:textId="04EF13F1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Вид документа, удостоверяющего личность. Указывается код документа в соответствии со справочником 1.1. «Виды документов, удостоверяющих личность» Положения № 758-П:</w:t>
            </w:r>
          </w:p>
          <w:p w14:paraId="69EC9A1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21 - Паспорт гражданина Российской Федерации</w:t>
            </w:r>
          </w:p>
          <w:p w14:paraId="34DFF96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22.1 - Паспорт гражданина Российской Федерации, удостоверяющий его личность за пределами территории Российской Федерации</w:t>
            </w:r>
          </w:p>
          <w:p w14:paraId="0F700C8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22.2 - Дипломатический паспорт, удостоверяющий личность гражданина Российской Федерации за пределами территории Российской Федерации</w:t>
            </w:r>
          </w:p>
          <w:p w14:paraId="589E948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22.3 - Служебный паспорт, удостоверяющий личность гражданина Российской Федерации за пределами территории Российской Федерации</w:t>
            </w:r>
          </w:p>
          <w:p w14:paraId="56B3E87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23 - Удостоверение личности моряка</w:t>
            </w:r>
          </w:p>
          <w:p w14:paraId="4EE8E6C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24 - Удостоверение личности военнослужащего</w:t>
            </w:r>
          </w:p>
          <w:p w14:paraId="57EA552E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25 - Военный билет военнослужащего</w:t>
            </w:r>
          </w:p>
          <w:p w14:paraId="53D2AD5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26 - Временное удостоверение личности гражданина Российской Федерации, выдаваемое на период оформления паспорта гражданина Российской Федерации</w:t>
            </w:r>
          </w:p>
          <w:p w14:paraId="54509E1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27 - Свидетельство о рождении гражданина Российской Федерации</w:t>
            </w:r>
          </w:p>
          <w:p w14:paraId="33CE077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28 - Иной документ, удостоверяющий личность гражданина Российской Федерации в соответствии с законодательством Российской Федерации</w:t>
            </w:r>
          </w:p>
          <w:p w14:paraId="020126A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31 -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14:paraId="013517B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32 -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      </w:r>
          </w:p>
          <w:p w14:paraId="6CDB4D53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35 - Иной документ, признаваемый документом, удостоверяющим личность лица без гражданства в соответствии с законодательством Российской Федерации и международным договором Российской Федерации</w:t>
            </w:r>
          </w:p>
          <w:p w14:paraId="3432606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37 - Удостоверение беженца</w:t>
            </w:r>
          </w:p>
          <w:p w14:paraId="0BAA4FB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38 - Удостоверение вынужденного переселенца</w:t>
            </w:r>
          </w:p>
          <w:p w14:paraId="1FC15E66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39 - Свидетельство о предоставлении временного убежища на территории Российской Федерации</w:t>
            </w:r>
          </w:p>
          <w:p w14:paraId="584F420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999 - Иной документ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6C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(4)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CBB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DF760B" w:rsidRPr="00BD01D3" w14:paraId="7DAD3930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6EA7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DocumentNumber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DB60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Серия и номер документа, удостоверяющего личность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E27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(50)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D5E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DF760B" w:rsidRPr="00BD01D3" w14:paraId="27182F4A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D5B4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DocumentDeliveryDate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508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выдачи документа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1C4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58B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DF760B" w:rsidRPr="00BD01D3" w14:paraId="52096208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018C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DocumentDeliveryPlace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45A2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Место выдачи, наименование и код органа, выдавшего паспорт или иной документ, удостоверяющий личность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0F4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C05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  <w:i/>
                <w:iCs/>
              </w:rPr>
            </w:pPr>
            <w:r w:rsidRPr="00BD01D3">
              <w:t>Да</w:t>
            </w:r>
          </w:p>
        </w:tc>
      </w:tr>
      <w:tr w:rsidR="00DF760B" w:rsidRPr="00BD01D3" w14:paraId="3A79F0FC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AEF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F0D4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Номер налогоплательщика</w:t>
            </w:r>
          </w:p>
          <w:p w14:paraId="47C6FBD0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(если субъект его указал). </w:t>
            </w:r>
          </w:p>
          <w:p w14:paraId="37B72BB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Указывается идентификационный номер налогоплательщика, присвоенный налоговым органом Российской Федерации (ИНН, 12-значный цифровой код), или</w:t>
            </w:r>
          </w:p>
          <w:p w14:paraId="0914B418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номер налогоплательщика, присвоенный уполномоченным органом иностранного государства, или его аналог.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C16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621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9FBF378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CB36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SNILS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C462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СНИЛС (страховой номер индивидуального лицевого счета, указанный в страховом свидетельстве обязательного пенсионного страхования)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E7D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(11)</w:t>
            </w:r>
          </w:p>
          <w:p w14:paraId="3333609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11 цифр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B59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21B7EA02" w14:textId="77777777" w:rsidR="00DF760B" w:rsidRPr="00BD01D3" w:rsidRDefault="00DF760B" w:rsidP="00DF760B">
      <w:pPr>
        <w:tabs>
          <w:tab w:val="left" w:pos="8789"/>
          <w:tab w:val="left" w:pos="9639"/>
        </w:tabs>
        <w:spacing w:before="120"/>
        <w:ind w:firstLine="709"/>
        <w:rPr>
          <w:lang w:eastAsia="ru-RU"/>
        </w:rPr>
      </w:pPr>
      <w:r w:rsidRPr="00BD01D3">
        <w:rPr>
          <w:lang w:eastAsia="ru-RU"/>
        </w:rPr>
        <w:t>В случае если при последующем поступлении в бюро от источника титульной части субъекта не произошли изменения сведений, предусмотренных настоящей таблицей, включать дублирующийся набор реквизитов титульной части в состав кредитного отчета не следует.</w:t>
      </w:r>
    </w:p>
    <w:p w14:paraId="27991709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17" w:name="ТаблицаФ7_1"/>
      <w:r w:rsidRPr="00BD01D3">
        <w:rPr>
          <w:b w:val="0"/>
          <w:szCs w:val="24"/>
        </w:rPr>
        <w:t>Таблица Ф.7.1</w:t>
      </w:r>
      <w:bookmarkEnd w:id="17"/>
      <w:r w:rsidRPr="00BD01D3">
        <w:rPr>
          <w:b w:val="0"/>
          <w:szCs w:val="24"/>
        </w:rPr>
        <w:t xml:space="preserve">. Структура элемента </w:t>
      </w:r>
      <w:proofErr w:type="spellStart"/>
      <w:r w:rsidRPr="00BD01D3">
        <w:rPr>
          <w:szCs w:val="24"/>
        </w:rPr>
        <w:t>Creditor</w:t>
      </w:r>
      <w:proofErr w:type="spellEnd"/>
      <w:r w:rsidRPr="00BD01D3">
        <w:rPr>
          <w:szCs w:val="24"/>
          <w:lang w:val="en-US"/>
        </w:rPr>
        <w:t>AM</w:t>
      </w:r>
      <w:r w:rsidRPr="00BD01D3">
        <w:rPr>
          <w:b w:val="0"/>
          <w:szCs w:val="24"/>
        </w:rPr>
        <w:t xml:space="preserve"> (источник - Арбитражный управляющий)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191E0A36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729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94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FEFB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774BE7BB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D736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5FDD9220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7A0F" w14:textId="77777777" w:rsidR="00DF760B" w:rsidRPr="00BD01D3" w:rsidRDefault="00DF760B" w:rsidP="000151B4">
            <w:pPr>
              <w:tabs>
                <w:tab w:val="center" w:pos="1168"/>
              </w:tabs>
              <w:spacing w:line="240" w:lineRule="auto"/>
              <w:ind w:firstLine="0"/>
              <w:contextualSpacing/>
              <w:rPr>
                <w:b/>
                <w:iCs/>
                <w:lang w:val="en-US"/>
              </w:rPr>
            </w:pPr>
            <w:proofErr w:type="spellStart"/>
            <w:r w:rsidRPr="00BD01D3">
              <w:rPr>
                <w:b/>
                <w:iCs/>
              </w:rPr>
              <w:t>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4D04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rFonts w:eastAsia="Calibri"/>
              </w:rPr>
            </w:pPr>
            <w:r w:rsidRPr="00BD01D3">
              <w:rPr>
                <w:rFonts w:eastAsia="Calibri"/>
              </w:rPr>
              <w:t>Дата последнего поступления в бюро сведений об арбитражном управляющем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7BC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BD01D3">
              <w:rPr>
                <w:iCs/>
              </w:rPr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5026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BD01D3">
              <w:t>Да</w:t>
            </w:r>
          </w:p>
        </w:tc>
      </w:tr>
      <w:tr w:rsidR="00DF760B" w:rsidRPr="00BD01D3" w14:paraId="203D07A5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CB09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LastName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0A4F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Фамилия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6412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EB8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DF760B" w:rsidRPr="00BD01D3" w14:paraId="6848C6FB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F7B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FirstName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2AB6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Имя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572B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D84D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DF760B" w:rsidRPr="00BD01D3" w14:paraId="028F8C95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7030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MiddleName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B595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Отчество. Если отсутствует у лица, то элемент не включается.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EE4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92E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DF760B" w:rsidRPr="00BD01D3" w14:paraId="2B5A37E0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D49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BirthDate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9CDA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</w:pPr>
            <w:r w:rsidRPr="00BD01D3">
              <w:t>Дата рождения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0D72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9560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DF760B" w:rsidRPr="00BD01D3" w14:paraId="347F1FAC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6876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BirthPlace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59C7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</w:pPr>
            <w:r w:rsidRPr="00BD01D3">
              <w:t>Место рождения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D1C8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(1020)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98C3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DF760B" w:rsidRPr="00BD01D3" w14:paraId="34CDDA95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D11F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3840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 xml:space="preserve">Номер налогоплательщика. </w:t>
            </w:r>
          </w:p>
          <w:p w14:paraId="1F4FCC9D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Указывается идентификационный номер налогоплательщика, присвоенный налоговым органом Российской Федерации (ИНН, 12-значный цифровой код).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2F3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(100)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DBC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DF760B" w:rsidRPr="00BD01D3" w14:paraId="01139720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45D1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SNILS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4BE7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СНИЛС (страховой номер индивидуального лицевого счета, указанный в страховом свидетельстве обязательного пенсионного страхования)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A2C0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(11)</w:t>
            </w:r>
          </w:p>
          <w:p w14:paraId="0CEA84AF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11 цифр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D477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67995B73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18" w:name="ТаблицаФ8"/>
      <w:r w:rsidRPr="00BD01D3">
        <w:rPr>
          <w:b w:val="0"/>
          <w:szCs w:val="24"/>
        </w:rPr>
        <w:t xml:space="preserve">Таблица Ф.8. </w:t>
      </w:r>
      <w:bookmarkEnd w:id="18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Addresses</w:t>
      </w:r>
      <w:proofErr w:type="spellEnd"/>
      <w:r w:rsidRPr="00BD01D3">
        <w:rPr>
          <w:b w:val="0"/>
          <w:szCs w:val="24"/>
        </w:rPr>
        <w:t xml:space="preserve"> для физического лица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702F784A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26C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AC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BDF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076BCD4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E6A0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17CDBAC1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ABDC" w14:textId="77777777" w:rsidR="00DF760B" w:rsidRPr="000151B4" w:rsidRDefault="00DF760B" w:rsidP="00DF760B">
            <w:pPr>
              <w:tabs>
                <w:tab w:val="center" w:pos="1168"/>
              </w:tabs>
              <w:spacing w:line="240" w:lineRule="auto"/>
              <w:ind w:firstLine="0"/>
              <w:rPr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  <w:r w:rsidRPr="00BD01D3">
              <w:rPr>
                <w:b/>
                <w:lang w:val="en-US"/>
              </w:rPr>
              <w:t xml:space="preserve"> </w:t>
            </w:r>
          </w:p>
          <w:p w14:paraId="2E9C163A" w14:textId="77777777" w:rsidR="00DF760B" w:rsidRPr="00BD01D3" w:rsidRDefault="00DF760B" w:rsidP="00DF760B">
            <w:pPr>
              <w:tabs>
                <w:tab w:val="center" w:pos="1168"/>
              </w:tabs>
              <w:spacing w:line="240" w:lineRule="auto"/>
              <w:ind w:firstLine="0"/>
              <w:rPr>
                <w:b/>
                <w:lang w:val="en-US"/>
              </w:rPr>
            </w:pPr>
            <w:r w:rsidRPr="000151B4">
              <w:rPr>
                <w:lang w:val="en-US"/>
              </w:rPr>
              <w:t>(</w:t>
            </w:r>
            <w:proofErr w:type="spellStart"/>
            <w:r w:rsidRPr="000151B4">
              <w:t>Address</w:t>
            </w:r>
            <w:proofErr w:type="spellEnd"/>
            <w:r w:rsidRPr="000151B4">
              <w:rPr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79DA" w14:textId="77777777" w:rsidR="00DF760B" w:rsidRPr="00BD01D3" w:rsidRDefault="00DF760B" w:rsidP="00DF760B">
            <w:pPr>
              <w:spacing w:line="240" w:lineRule="auto"/>
              <w:ind w:firstLine="0"/>
              <w:rPr>
                <w:rFonts w:eastAsia="Calibri"/>
                <w:iCs/>
              </w:rPr>
            </w:pPr>
            <w:r w:rsidRPr="00BD01D3">
              <w:rPr>
                <w:rFonts w:eastAsia="Calibri"/>
                <w:iCs/>
              </w:rPr>
              <w:t>Дата первого поступления и каждого изменения в бюро сведений об адресе субъекта - физического лица</w:t>
            </w:r>
          </w:p>
          <w:p w14:paraId="61085E4F" w14:textId="77777777" w:rsidR="00DF760B" w:rsidRPr="00BD01D3" w:rsidRDefault="00DF760B" w:rsidP="00DF760B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rFonts w:eastAsia="Calibri"/>
                <w:iCs/>
              </w:rPr>
              <w:t>В случае если при последующем поступлении в бюро от источника сведений об адресе не произошли их изменения, обновлять значение показателя не следует.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ECC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F76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2F863BB1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4884" w14:textId="77777777" w:rsidR="00DF760B" w:rsidRPr="000151B4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addressType</w:t>
            </w:r>
            <w:proofErr w:type="spellEnd"/>
            <w:r w:rsidRPr="000151B4">
              <w:rPr>
                <w:b/>
              </w:rPr>
              <w:t xml:space="preserve"> </w:t>
            </w:r>
            <w:r w:rsidRPr="000151B4">
              <w:rPr>
                <w:lang w:val="en-US"/>
              </w:rPr>
              <w:t>(</w:t>
            </w:r>
            <w:proofErr w:type="spellStart"/>
            <w:r w:rsidRPr="000151B4">
              <w:t>Address</w:t>
            </w:r>
            <w:proofErr w:type="spellEnd"/>
            <w:r w:rsidRPr="000151B4">
              <w:rPr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D7F5" w14:textId="77777777" w:rsidR="00DF760B" w:rsidRPr="00BD01D3" w:rsidRDefault="00DF760B" w:rsidP="00DF760B">
            <w:pPr>
              <w:spacing w:line="240" w:lineRule="auto"/>
              <w:ind w:firstLine="0"/>
              <w:rPr>
                <w:i/>
                <w:iCs/>
              </w:rPr>
            </w:pPr>
            <w:r w:rsidRPr="00BD01D3">
              <w:t>Тип адреса. Если тип адреса неизвестен, атрибут не включается.</w:t>
            </w:r>
          </w:p>
          <w:p w14:paraId="377D89FA" w14:textId="77777777" w:rsidR="00DF760B" w:rsidRPr="00BD01D3" w:rsidRDefault="00DF760B" w:rsidP="00DF760B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1 – адрес регистрации;</w:t>
            </w:r>
          </w:p>
          <w:p w14:paraId="66230999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rPr>
                <w:iCs/>
              </w:rPr>
              <w:t>2 – адрес фактического места жительства.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11E3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337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5A50FB54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B883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50C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Адрес субъекта.</w:t>
            </w:r>
          </w:p>
          <w:p w14:paraId="7E3BD928" w14:textId="77777777" w:rsidR="00DF760B" w:rsidRPr="00BD01D3" w:rsidRDefault="00DF760B" w:rsidP="00DF760B">
            <w:pPr>
              <w:spacing w:line="240" w:lineRule="auto"/>
              <w:ind w:firstLine="0"/>
              <w:rPr>
                <w:strike/>
              </w:rPr>
            </w:pPr>
            <w:r w:rsidRPr="00BD01D3">
              <w:t xml:space="preserve">Адрес регистрации, адрес фактического места жительства, а также история изменения этих сведений о субъекте должны отображаться повторением элемента </w:t>
            </w:r>
            <w:proofErr w:type="spellStart"/>
            <w:r w:rsidRPr="000151B4">
              <w:rPr>
                <w:b/>
              </w:rPr>
              <w:t>Address</w:t>
            </w:r>
            <w:proofErr w:type="spellEnd"/>
            <w:r w:rsidRPr="00BD01D3">
              <w:t xml:space="preserve"> с указанием типа адреса и даты</w:t>
            </w:r>
            <w:r w:rsidRPr="00BD01D3">
              <w:rPr>
                <w:rFonts w:eastAsia="Calibri"/>
                <w:iCs/>
              </w:rPr>
              <w:t xml:space="preserve"> первого поступления (изменения) в бюро сведений об адресе физического лица.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A1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D5C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6FC6A80B" w14:textId="77777777" w:rsidR="00DF760B" w:rsidRPr="00BD01D3" w:rsidRDefault="00DF760B" w:rsidP="00DF760B">
      <w:pPr>
        <w:tabs>
          <w:tab w:val="left" w:pos="8789"/>
          <w:tab w:val="left" w:pos="9639"/>
        </w:tabs>
        <w:spacing w:before="120"/>
        <w:ind w:firstLine="709"/>
        <w:rPr>
          <w:iCs/>
          <w:lang w:eastAsia="ru-RU"/>
        </w:rPr>
      </w:pPr>
      <w:r w:rsidRPr="00BD01D3">
        <w:rPr>
          <w:iCs/>
          <w:lang w:eastAsia="ru-RU"/>
        </w:rPr>
        <w:t xml:space="preserve">В </w:t>
      </w:r>
      <w:r w:rsidRPr="00BD01D3">
        <w:rPr>
          <w:lang w:eastAsia="ru-RU"/>
        </w:rPr>
        <w:t>случае</w:t>
      </w:r>
      <w:r w:rsidRPr="00BD01D3">
        <w:rPr>
          <w:iCs/>
          <w:lang w:eastAsia="ru-RU"/>
        </w:rPr>
        <w:t xml:space="preserve"> если при последующем поступлении в бюро от источника сведений об адресе субъекта не произошли их изменения, включать дублирующийся набор сведений об адресе в состав кредитного отчета не следует.</w:t>
      </w:r>
    </w:p>
    <w:p w14:paraId="3329A8BB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19" w:name="ТаблицаФ9"/>
      <w:r w:rsidRPr="00BD01D3">
        <w:rPr>
          <w:b w:val="0"/>
          <w:szCs w:val="24"/>
        </w:rPr>
        <w:t xml:space="preserve">Таблица Ф.9. </w:t>
      </w:r>
      <w:bookmarkEnd w:id="19"/>
      <w:r w:rsidRPr="00BD01D3">
        <w:rPr>
          <w:b w:val="0"/>
          <w:szCs w:val="24"/>
        </w:rPr>
        <w:t xml:space="preserve">Структура элемента </w:t>
      </w:r>
      <w:r w:rsidRPr="00BD01D3">
        <w:rPr>
          <w:szCs w:val="24"/>
        </w:rPr>
        <w:t>IP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24CF35D7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D5CA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87A4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6F93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750D41CD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48CA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6AAF19D3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4562" w14:textId="77777777" w:rsidR="00DF760B" w:rsidRPr="00BD01D3" w:rsidRDefault="00DF760B" w:rsidP="00743FB1">
            <w:pPr>
              <w:spacing w:line="240" w:lineRule="auto"/>
              <w:ind w:firstLine="0"/>
              <w:contextualSpacing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  <w:r w:rsidRPr="0076410F">
              <w:rPr>
                <w:lang w:val="en-US"/>
              </w:rPr>
              <w:t xml:space="preserve"> (</w:t>
            </w:r>
            <w:r w:rsidRPr="0076410F">
              <w:t>OGRNIP</w:t>
            </w:r>
            <w:r w:rsidRPr="0076410F">
              <w:rPr>
                <w:lang w:val="en-US"/>
              </w:rPr>
              <w:t>)</w:t>
            </w:r>
          </w:p>
        </w:tc>
        <w:tc>
          <w:tcPr>
            <w:tcW w:w="4536" w:type="dxa"/>
          </w:tcPr>
          <w:p w14:paraId="14DF96FF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rFonts w:eastAsia="Calibri"/>
              </w:rPr>
            </w:pPr>
            <w:r w:rsidRPr="00BD01D3">
              <w:rPr>
                <w:rFonts w:eastAsia="Calibri"/>
                <w:iCs/>
              </w:rPr>
              <w:t xml:space="preserve">Дата поступления в бюро сведений о регистрационном номере индивидуального </w:t>
            </w:r>
            <w:r w:rsidRPr="00BD01D3">
              <w:rPr>
                <w:rFonts w:eastAsia="Calibri"/>
              </w:rPr>
              <w:t>предпринимателя</w:t>
            </w:r>
          </w:p>
          <w:p w14:paraId="60B078A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rFonts w:eastAsia="Calibri"/>
              </w:rPr>
            </w:pPr>
            <w:r w:rsidRPr="00BD01D3">
              <w:rPr>
                <w:rFonts w:eastAsia="Calibri"/>
              </w:rPr>
              <w:t>В отношении информации о регистрационном номере субъекта - физического лица, являющегося индивидуальным предпринимателем, указывается дата первого поступления и каждого изменения в бюро сведений о регистрационном номере.</w:t>
            </w:r>
          </w:p>
          <w:p w14:paraId="6D1235A0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rFonts w:eastAsia="Calibri"/>
              </w:rPr>
            </w:pPr>
            <w:r w:rsidRPr="00BD01D3">
              <w:rPr>
                <w:rFonts w:eastAsia="Calibri"/>
              </w:rPr>
              <w:t>В случае если при последующем поступлении в бюро от источника информации о регистрационном номере субъекта - индивидуального предпринимателя не произошло его изменения, обновлять значение показателя не следует.</w:t>
            </w:r>
          </w:p>
          <w:p w14:paraId="6EA01E7A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rPr>
                <w:rFonts w:eastAsia="Calibri"/>
              </w:rPr>
              <w:t>В отношении информации о регистрационном номере источника, пользователя, являющегося индивидуальным предпринимателем, указывается дата последнего поступления в бюро информации о регистрационном номере такого лица.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2922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A5B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DF760B" w:rsidRPr="00BD01D3" w14:paraId="5EC855D4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AF82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OGRNIP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F1BB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Регистрационный номер</w:t>
            </w:r>
          </w:p>
          <w:p w14:paraId="6989752A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Для российского индивидуального предпринимателя указывается основной государственный регистрационный номер индивидуального предпринимателя (ОГРНИП, 15-значный цифровой код).</w:t>
            </w:r>
          </w:p>
          <w:p w14:paraId="5960AB1E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Для иностранного индивидуального предпринимателя указывается регистрационный номер в стране регистрации (инкорпорации) или его аналог.</w:t>
            </w:r>
          </w:p>
          <w:p w14:paraId="6C917616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Обязателен для индивидуального предпринимателя – резидента Российской Федерации.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222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(100)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FFAD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</w:tbl>
    <w:p w14:paraId="469198E1" w14:textId="77777777" w:rsidR="00DF760B" w:rsidRPr="00BD01D3" w:rsidRDefault="00DF760B" w:rsidP="00DF760B">
      <w:pPr>
        <w:tabs>
          <w:tab w:val="left" w:pos="8789"/>
          <w:tab w:val="left" w:pos="9639"/>
        </w:tabs>
        <w:spacing w:before="120"/>
        <w:ind w:firstLine="709"/>
        <w:rPr>
          <w:iCs/>
          <w:lang w:eastAsia="ru-RU"/>
        </w:rPr>
      </w:pPr>
      <w:r w:rsidRPr="00BD01D3">
        <w:rPr>
          <w:iCs/>
          <w:lang w:eastAsia="ru-RU"/>
        </w:rPr>
        <w:t>В случае если при последующем поступлении в бюро от источника информации о регистрационном номере субъекта - индивидуального предпринимателя не произошло его изменения, включать повторно информацию о регистрационном номере субъекта - индивидуального предпринимателя в состав кредитного отчета не следует.</w:t>
      </w:r>
    </w:p>
    <w:p w14:paraId="5AA2DB09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20" w:name="ТаблицаФ10"/>
      <w:r w:rsidRPr="00BD01D3">
        <w:rPr>
          <w:b w:val="0"/>
          <w:szCs w:val="24"/>
        </w:rPr>
        <w:t xml:space="preserve">Таблица Ф.10. </w:t>
      </w:r>
      <w:bookmarkEnd w:id="20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Incapacity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7947DBB0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C64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769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ABC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0339718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283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19F405EF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DCA2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IncapacityState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09B1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Сведения о дееспособности</w:t>
            </w:r>
          </w:p>
          <w:p w14:paraId="4524B925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Указывается код дееспособности в соответствии со справочником 1.3 «Виды дееспособности» Положения № 758-П:</w:t>
            </w:r>
          </w:p>
          <w:p w14:paraId="2CDFA55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1 – Гражданин полностью дееспособен (в том числе если несовершеннолетний гражданин эмансипирован или вступил в брак)</w:t>
            </w:r>
          </w:p>
          <w:p w14:paraId="1AD7FAB1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2 – Гражданин не полностью дееспособен в силу закона, в том числе в связи с несовершеннолетием</w:t>
            </w:r>
          </w:p>
          <w:p w14:paraId="6AB90F39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3 – Суд ограничил дееспособность гражданина</w:t>
            </w:r>
          </w:p>
          <w:p w14:paraId="5889DD04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4 – Суд признал гражданина недееспособным</w:t>
            </w:r>
          </w:p>
          <w:p w14:paraId="3BF0BE17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5 – Суд признал гражданина дееспособным либо отменил ограничение дееспособности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57D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B02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EC05EF4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65C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IncapacityJudgements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A031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Решения суда о дееспособности субъекта. </w:t>
            </w:r>
          </w:p>
          <w:p w14:paraId="403B5F47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Заполняется в случае, если по показателю «Сведения о дееспособности» </w:t>
            </w:r>
            <w:proofErr w:type="spellStart"/>
            <w:r w:rsidRPr="00BD01D3">
              <w:rPr>
                <w:b/>
              </w:rPr>
              <w:t>IncapacityState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>указаны коды 3-5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FAC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BD01D3">
              <w:t>Составной тип</w:t>
            </w:r>
            <w:r w:rsidRPr="00BD01D3">
              <w:fldChar w:fldCharType="begin"/>
            </w:r>
            <w:r w:rsidRPr="00BD01D3">
              <w:instrText xml:space="preserve"> REF ТаблицаФ12 \h  \* MERGEFORMAT </w:instrText>
            </w:r>
            <w:r w:rsidRPr="00BD01D3">
              <w:fldChar w:fldCharType="separate"/>
            </w:r>
          </w:p>
          <w:p w14:paraId="131BE29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lang w:eastAsia="ru-RU"/>
              </w:rPr>
              <w:t xml:space="preserve">Таблица Ф.12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629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0507622E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21" w:name="ТаблицаФ11"/>
      <w:r w:rsidRPr="00BD01D3">
        <w:rPr>
          <w:b w:val="0"/>
          <w:szCs w:val="24"/>
        </w:rPr>
        <w:t xml:space="preserve">Таблица Ф.11. </w:t>
      </w:r>
      <w:bookmarkEnd w:id="21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Bankruptcy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42C334CE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204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2C04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88B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1B3AD614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86B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606838BE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8A04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BankruptcyState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AAB9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Признак банкротства юридического лица:</w:t>
            </w:r>
          </w:p>
          <w:p w14:paraId="04864AE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1 – банкрот</w:t>
            </w:r>
          </w:p>
          <w:p w14:paraId="2EF5707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0 – не банкрот</w:t>
            </w:r>
          </w:p>
          <w:p w14:paraId="18E9580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(может использоваться для передачи информации, направленной источником в БКИ до даты начала применения форматов, соответствующих требованиям Положением № 758-П, 01.11.2022)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97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FEA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4E64B6A1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C192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BankruptcyJudgements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AAC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Судебные решения по делу о банкротстве </w:t>
            </w:r>
          </w:p>
          <w:p w14:paraId="4A773244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(может использоваться для передачи информации, направленной источником в БКИ до даты начала применения форматов, соответствующих требованиям Положением № 758-П, 01.11.2022)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275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BD01D3">
              <w:t>Составной тип</w:t>
            </w:r>
            <w:r w:rsidRPr="00BD01D3">
              <w:fldChar w:fldCharType="begin"/>
            </w:r>
            <w:r w:rsidRPr="00BD01D3">
              <w:instrText xml:space="preserve"> REF ТаблицаФ12 \h  \* MERGEFORMAT </w:instrText>
            </w:r>
            <w:r w:rsidRPr="00BD01D3">
              <w:fldChar w:fldCharType="separate"/>
            </w:r>
          </w:p>
          <w:p w14:paraId="2182A0E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lang w:eastAsia="ru-RU"/>
              </w:rPr>
              <w:t xml:space="preserve">Таблица Ф.12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A04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231A6BFD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103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</w:t>
            </w:r>
            <w:proofErr w:type="spellEnd"/>
            <w:r w:rsidRPr="00BD01D3">
              <w:rPr>
                <w:b/>
                <w:lang w:val="en-US"/>
              </w:rPr>
              <w:t>Stage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E28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Стадия рассмотрения дела о банкротстве.  Указывается код стадии рассмотрения дела о банкротстве в соответствии со справочником 1.4 «Стадии рассмотрения дела о банкротстве» Положения № 758-П:</w:t>
            </w:r>
          </w:p>
          <w:p w14:paraId="0DCBFEA4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1 - Заявление о признании банкротом принято судом к производству </w:t>
            </w:r>
          </w:p>
          <w:p w14:paraId="65F47F5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2 - Реструктуризация долгов </w:t>
            </w:r>
          </w:p>
          <w:p w14:paraId="6FC61B6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3 - Реализация имущества </w:t>
            </w:r>
          </w:p>
          <w:p w14:paraId="1E16F0E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4 - Мировое соглашение </w:t>
            </w:r>
          </w:p>
          <w:p w14:paraId="712397E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5 - Производство по делу прекращено </w:t>
            </w:r>
          </w:p>
          <w:p w14:paraId="7D87E45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События внесудебного банкротства физического лица </w:t>
            </w:r>
          </w:p>
          <w:p w14:paraId="614FD304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6 - Возбуждена процедура внесудебного банкротства </w:t>
            </w:r>
          </w:p>
          <w:p w14:paraId="4E5F329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7 - Завершена процедура внесудебного банкротства </w:t>
            </w:r>
          </w:p>
          <w:p w14:paraId="3523D704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8 - Прекращена процедура внесудебного банкротства </w:t>
            </w:r>
          </w:p>
          <w:p w14:paraId="3AFC955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События в деле о банкротстве юридического лица </w:t>
            </w:r>
          </w:p>
          <w:p w14:paraId="06F9D8C4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9 - Наблюдение </w:t>
            </w:r>
          </w:p>
          <w:p w14:paraId="39FD867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10 - Финансовое оздоровление или меры по предупреждению банкротства </w:t>
            </w:r>
          </w:p>
          <w:p w14:paraId="4E1D0E2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11 - Внешнее управление </w:t>
            </w:r>
          </w:p>
          <w:p w14:paraId="4BB3BB9D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12 - Конкурсное производство </w:t>
            </w:r>
          </w:p>
          <w:p w14:paraId="493155A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13 - Мировое соглашение </w:t>
            </w:r>
          </w:p>
          <w:p w14:paraId="04AF6C18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14 - Производство по делу прекращено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7D5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EA9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47AD872D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22" w:name="ТаблицаФ12"/>
      <w:r w:rsidRPr="00BD01D3">
        <w:rPr>
          <w:b w:val="0"/>
          <w:szCs w:val="24"/>
        </w:rPr>
        <w:t xml:space="preserve">Таблица Ф.12. </w:t>
      </w:r>
      <w:bookmarkEnd w:id="22"/>
      <w:r w:rsidRPr="00BD01D3">
        <w:rPr>
          <w:b w:val="0"/>
          <w:szCs w:val="24"/>
        </w:rPr>
        <w:t>Структура типа «</w:t>
      </w:r>
      <w:r w:rsidRPr="00BD01D3">
        <w:rPr>
          <w:szCs w:val="24"/>
        </w:rPr>
        <w:t>Судебные решения</w:t>
      </w:r>
      <w:r w:rsidRPr="00BD01D3">
        <w:rPr>
          <w:b w:val="0"/>
          <w:szCs w:val="24"/>
        </w:rPr>
        <w:t>»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5FEFB427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A10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DDD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1EB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25BD5A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7330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71658316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3375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Judgement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99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Судебный акт/решение/дело. Может встречаться многократно.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DD7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C87595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ТаблицаФ13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Ф.13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B45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5E62CB24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23" w:name="ТаблицаФ13"/>
      <w:r w:rsidRPr="00BD01D3">
        <w:rPr>
          <w:b w:val="0"/>
          <w:szCs w:val="24"/>
        </w:rPr>
        <w:t xml:space="preserve">Таблица Ф.13. </w:t>
      </w:r>
      <w:bookmarkEnd w:id="23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Judgement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58D56C5C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1081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D1F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FE4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5EA37B7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CC11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0DC6BAC0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EA81" w14:textId="77777777" w:rsidR="00DF760B" w:rsidRPr="00BD01D3" w:rsidRDefault="00DF760B" w:rsidP="00033A30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0B9D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Дата принятия судебного акта (по спорам по </w:t>
            </w:r>
            <w:proofErr w:type="gramStart"/>
            <w:r w:rsidRPr="00BD01D3">
              <w:t>обязательству)/</w:t>
            </w:r>
            <w:proofErr w:type="gramEnd"/>
            <w:r w:rsidRPr="00BD01D3">
              <w:t>дата вступления в силу решения суда о признании недееспособным или об ограничении дееспособности/дата вступления в силу решения суда о признании дееспособным или об отмене ограничения дееспособности/дата принятия судебного акта в деле о несостоятельности (банкротстве) (для закрытых дел, информация по которым направлена источником в бюро до даты начала применения форматов, предусмотренных Положением № 758 П, 01.11.2022). Если неизвестна, то указывается дата поступления информации о судебном акте/решении.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5B1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EE53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7A610CDB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1BA3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CaseNumber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056B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Номер судебного акта/номер решения суда/номер дела (для закрытых дел, информация по которым направлена источником в бюро до даты начала применения форматов, предусмотренных Положением № 758-П, 01.11.2022).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C57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602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7404C626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2E35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Court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A2C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Наименование суда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CD4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A37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45313F6A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894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Decision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459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Резолютивная часть судебного акта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53A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(4000)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DE1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0D5AAE69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24" w:name="ТаблицаФ14"/>
      <w:r w:rsidRPr="00BD01D3">
        <w:rPr>
          <w:b w:val="0"/>
          <w:szCs w:val="24"/>
        </w:rPr>
        <w:t xml:space="preserve">Таблица Ф.14. </w:t>
      </w:r>
      <w:bookmarkEnd w:id="24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Credits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688EB126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10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82C6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D93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215C0E5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125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6849143A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515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2E25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об обязательстве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214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8D3607C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fldChar w:fldCharType="begin"/>
            </w:r>
            <w:r w:rsidRPr="00BD01D3">
              <w:rPr>
                <w:b/>
              </w:rPr>
              <w:instrText xml:space="preserve"> REF ТаблицаФ15 \h </w:instrText>
            </w:r>
            <w:r w:rsidRPr="00BD01D3">
              <w:instrText xml:space="preserve">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Ф.15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7A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i/>
                <w:iCs/>
              </w:rPr>
            </w:pPr>
            <w:r w:rsidRPr="00BD01D3">
              <w:t>Да</w:t>
            </w:r>
          </w:p>
        </w:tc>
      </w:tr>
    </w:tbl>
    <w:p w14:paraId="5699D9FF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25" w:name="ТаблицаФ15"/>
      <w:r w:rsidRPr="00BD01D3">
        <w:rPr>
          <w:b w:val="0"/>
          <w:szCs w:val="24"/>
        </w:rPr>
        <w:t xml:space="preserve">Таблица Ф.15. </w:t>
      </w:r>
      <w:bookmarkEnd w:id="25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Credit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6C01A3DB" w14:textId="77777777" w:rsidTr="003B3523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FF2D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3EA3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AC2A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4C27C88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4CD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63EC57A4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0624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Application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5709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Сведения об обращении субъекта к источнику с предложением совершить сделку).</w:t>
            </w:r>
          </w:p>
          <w:p w14:paraId="78E7EACE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Обязательно заполняется для записи кредитной истории заёмщика – физического лица при 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C84F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353C790F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ТаблицаФ16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Ф.16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FFC0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3D618EB4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282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Creditor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8BB5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Информация об источнике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89AC" w14:textId="77777777" w:rsidR="003B3523" w:rsidRPr="00BD01D3" w:rsidRDefault="003B3523" w:rsidP="003B3523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  <w:r>
              <w:t xml:space="preserve"> </w:t>
            </w:r>
            <w:r w:rsidRPr="00BD01D3">
              <w:fldChar w:fldCharType="begin"/>
            </w:r>
            <w:r w:rsidRPr="00BD01D3">
              <w:instrText xml:space="preserve"> REF ТаблицаФ7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>Таблиц</w:t>
            </w:r>
            <w:r>
              <w:rPr>
                <w:lang w:eastAsia="ru-RU"/>
              </w:rPr>
              <w:t>а</w:t>
            </w:r>
            <w:r w:rsidRPr="00BD01D3">
              <w:rPr>
                <w:lang w:eastAsia="ru-RU"/>
              </w:rPr>
              <w:t xml:space="preserve"> Ф.7 </w:t>
            </w:r>
            <w:r w:rsidRPr="00BD01D3">
              <w:fldChar w:fldCharType="end"/>
            </w:r>
            <w:r>
              <w:t>и</w:t>
            </w:r>
            <w:r w:rsidR="00536209">
              <w:t xml:space="preserve"> </w:t>
            </w:r>
            <w:r w:rsidRPr="00BD01D3">
              <w:fldChar w:fldCharType="begin"/>
            </w:r>
            <w:r w:rsidRPr="00BD01D3">
              <w:instrText xml:space="preserve"> REF ТаблицаФ9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Ф.9 </w:t>
            </w:r>
            <w:r w:rsidRPr="00BD01D3">
              <w:fldChar w:fldCharType="end"/>
            </w:r>
            <w:r>
              <w:t xml:space="preserve">или </w:t>
            </w:r>
          </w:p>
          <w:p w14:paraId="4FF39367" w14:textId="77777777" w:rsidR="00536209" w:rsidRPr="003C61C9" w:rsidRDefault="003B3523" w:rsidP="00536209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ТаблицаФ19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>Таблица Ф.</w:t>
            </w:r>
            <w:proofErr w:type="gramStart"/>
            <w:r w:rsidRPr="00BD01D3">
              <w:rPr>
                <w:lang w:eastAsia="ru-RU"/>
              </w:rPr>
              <w:t xml:space="preserve">19 </w:t>
            </w:r>
            <w:r w:rsidRPr="00BD01D3">
              <w:fldChar w:fldCharType="end"/>
            </w:r>
            <w:r w:rsidR="00536209">
              <w:t xml:space="preserve"> или</w:t>
            </w:r>
            <w:proofErr w:type="gramEnd"/>
            <w:r w:rsidR="00536209">
              <w:t xml:space="preserve"> </w:t>
            </w:r>
          </w:p>
          <w:p w14:paraId="4E6AC370" w14:textId="77777777" w:rsidR="003B3523" w:rsidRPr="003C61C9" w:rsidRDefault="003C61C9" w:rsidP="00536209">
            <w:pPr>
              <w:spacing w:line="240" w:lineRule="auto"/>
              <w:ind w:firstLine="0"/>
              <w:jc w:val="center"/>
              <w:rPr>
                <w:b/>
              </w:rPr>
            </w:pPr>
            <w:r w:rsidRPr="003C61C9">
              <w:fldChar w:fldCharType="begin"/>
            </w:r>
            <w:r w:rsidRPr="003C61C9">
              <w:instrText xml:space="preserve"> REF  ТаблицаФ7_1 \h  \* MERGEFORMAT </w:instrText>
            </w:r>
            <w:r w:rsidRPr="003C61C9">
              <w:fldChar w:fldCharType="separate"/>
            </w:r>
            <w:r w:rsidRPr="003C61C9">
              <w:t>Таблица Ф.7.1</w:t>
            </w:r>
            <w:r w:rsidRPr="003C61C9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848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3B3523" w:rsidRPr="00BD01D3" w14:paraId="42C53676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70D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val="en-US"/>
              </w:rPr>
              <w:t>C</w:t>
            </w:r>
            <w:proofErr w:type="spellStart"/>
            <w:r w:rsidRPr="00BD01D3">
              <w:rPr>
                <w:b/>
              </w:rPr>
              <w:t>reditorType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00E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Вид источника. Указывается код источника в соответствии со справочником 6.1 «Виды источников» Положения № 758</w:t>
            </w:r>
            <w:r w:rsidRPr="00BD01D3">
              <w:rPr>
                <w:iCs/>
              </w:rPr>
              <w:noBreakHyphen/>
              <w:t>П:</w:t>
            </w:r>
          </w:p>
          <w:p w14:paraId="32F6EC0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 – Заимодавец (кредитор) – кредитная организация</w:t>
            </w:r>
          </w:p>
          <w:p w14:paraId="45CA566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 – Заимодавец – </w:t>
            </w:r>
            <w:proofErr w:type="spellStart"/>
            <w:r w:rsidRPr="00BD01D3">
              <w:t>микрофинансовая</w:t>
            </w:r>
            <w:proofErr w:type="spellEnd"/>
            <w:r w:rsidRPr="00BD01D3">
              <w:t xml:space="preserve"> организация</w:t>
            </w:r>
          </w:p>
          <w:p w14:paraId="7E62C480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3 – Заимодавец – кредитный потребительский кооператив</w:t>
            </w:r>
          </w:p>
          <w:p w14:paraId="2E195D16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4 – Заимодавец – сельскохозяйственный кредитный потребительский кооператив</w:t>
            </w:r>
          </w:p>
          <w:p w14:paraId="1E14CEC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5 – Заимодавец-ломбард</w:t>
            </w:r>
          </w:p>
          <w:p w14:paraId="1F4CEA6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6 – Заимодавец – иная организация</w:t>
            </w:r>
          </w:p>
          <w:p w14:paraId="64C949E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7 – Организация-лизингодатель</w:t>
            </w:r>
          </w:p>
          <w:p w14:paraId="192536F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8 – Оператор инвестиционной платформы</w:t>
            </w:r>
          </w:p>
          <w:p w14:paraId="43BAEBA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9 – Организация-гарант</w:t>
            </w:r>
          </w:p>
          <w:p w14:paraId="74EFA03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10 – Организация – взыскатель платы за жилое помещение, коммунальные услуги или услуги связи</w:t>
            </w:r>
          </w:p>
          <w:p w14:paraId="27E328F1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11 – Федеральный орган исполнительной власти, уполномоченный на осуществление функций по обеспечению установленного порядка деятельности судов и исполнению судебных актов и актов других органов</w:t>
            </w:r>
          </w:p>
          <w:p w14:paraId="50A664D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12 – Арбитражный управляющий</w:t>
            </w:r>
          </w:p>
          <w:p w14:paraId="1A785EC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13 – Ликвидационная комиссия или ликвидатор</w:t>
            </w:r>
          </w:p>
          <w:p w14:paraId="16D8F91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14 – Специализированное финансовое общество</w:t>
            </w:r>
          </w:p>
          <w:p w14:paraId="1CD8F0C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15 – Ипотечный агент</w:t>
            </w:r>
          </w:p>
          <w:p w14:paraId="4999BAB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16 – Кредитный управляющий синдиката кредиторов</w:t>
            </w:r>
          </w:p>
          <w:p w14:paraId="299CCFB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17 – Лицо, осуществляющее деятельность по возврату просроченной задолженности (</w:t>
            </w:r>
            <w:proofErr w:type="spellStart"/>
            <w:r w:rsidRPr="00BD01D3">
              <w:t>коллекторская</w:t>
            </w:r>
            <w:proofErr w:type="spellEnd"/>
            <w:r w:rsidRPr="00BD01D3">
              <w:t xml:space="preserve"> организация)</w:t>
            </w:r>
          </w:p>
          <w:p w14:paraId="7FD9025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99 – Иное лицо</w:t>
            </w:r>
          </w:p>
          <w:p w14:paraId="433B5DD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-1 – Информация отсутствует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7E0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7F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3B3523" w:rsidRPr="00BD01D3" w14:paraId="58F2C491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716E6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ObligationType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63AB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Вид участия в сделке. Указывается код вида участия субъекта в сделке в соответствии со справочником 2.1 «Виды участия в сделке» Положения № 758-П:</w:t>
            </w:r>
          </w:p>
          <w:p w14:paraId="31C74B0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 – Заемщик</w:t>
            </w:r>
          </w:p>
          <w:p w14:paraId="45974A5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2 – Поручитель</w:t>
            </w:r>
          </w:p>
          <w:p w14:paraId="580C389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3 – Принципал по гарантии</w:t>
            </w:r>
          </w:p>
          <w:p w14:paraId="67E4914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4 – Лизингополучатель</w:t>
            </w:r>
          </w:p>
          <w:p w14:paraId="46A77F5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5 – Лицо, получающее финансирование или предоставляющее обеспечение по договору с элементами займа, поручительства, гарантии или лизинга (смешанный договор)</w:t>
            </w:r>
          </w:p>
          <w:p w14:paraId="22CCAE7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99 – Иной вид участия</w:t>
            </w:r>
          </w:p>
          <w:p w14:paraId="214E6CE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-1 – Информация отсутствует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52ABE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59DC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3B3523" w:rsidRPr="00BD01D3" w14:paraId="7BFC84B8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BD061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ConsumerLoan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6140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Признак потребительского кредита (займа):</w:t>
            </w:r>
          </w:p>
          <w:p w14:paraId="3ADBDF1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1 - в случае если договор займа (кредита) заключен в соответствии с Федеральным законом от 21.12.2013 №</w:t>
            </w:r>
            <w:r w:rsidRPr="00BD01D3">
              <w:rPr>
                <w:lang w:val="en-US"/>
              </w:rPr>
              <w:t> </w:t>
            </w:r>
            <w:r w:rsidRPr="00BD01D3">
              <w:t>353-ФЗ «О потребительском кредите (займе)»;</w:t>
            </w:r>
          </w:p>
          <w:p w14:paraId="200B0B5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0 - 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DE1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B4896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6B68DE15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8C12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CreditType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408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 xml:space="preserve">Вид займа (кредита). Указывается </w:t>
            </w:r>
            <w:r w:rsidRPr="00BD01D3">
              <w:t xml:space="preserve">код вида займа (кредита) </w:t>
            </w:r>
            <w:r w:rsidRPr="00BD01D3">
              <w:rPr>
                <w:iCs/>
              </w:rPr>
              <w:t>в случае заключения договора займа (кредита) в соответствии со Справочником 2.3 «Виды займа (кредита)» Положения № 758-П:</w:t>
            </w:r>
          </w:p>
          <w:p w14:paraId="6AB5E7B6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1 – Заем (кредит)</w:t>
            </w:r>
          </w:p>
          <w:p w14:paraId="5F871033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2 – Заем (кредит) с ипотекой</w:t>
            </w:r>
          </w:p>
          <w:p w14:paraId="5B85619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 xml:space="preserve">3 – </w:t>
            </w:r>
            <w:proofErr w:type="spellStart"/>
            <w:r w:rsidRPr="00BD01D3">
              <w:rPr>
                <w:iCs/>
              </w:rPr>
              <w:t>Микрозаем</w:t>
            </w:r>
            <w:proofErr w:type="spellEnd"/>
          </w:p>
          <w:p w14:paraId="26FEFC96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4 – Кредитная линия с лимитом выдачи</w:t>
            </w:r>
          </w:p>
          <w:p w14:paraId="1F2CC89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5 – Кредитная линия с лимитом задолженности</w:t>
            </w:r>
          </w:p>
          <w:p w14:paraId="1417B78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6 – Комбинированная кредитная линия с лимитом выдачи и лимитом задолженности</w:t>
            </w:r>
          </w:p>
          <w:p w14:paraId="6CE9514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7 – Кредит «овердрафт» (кредитование счета)</w:t>
            </w:r>
          </w:p>
          <w:p w14:paraId="4DDFB4F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8 – Синдицированный заем (кредит)</w:t>
            </w:r>
          </w:p>
          <w:p w14:paraId="1A2EF733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9 - Жилищный кредит (кроме кредита с ипотекой)</w:t>
            </w:r>
          </w:p>
          <w:p w14:paraId="16CE163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10 - Кредит с ипотекой</w:t>
            </w:r>
          </w:p>
          <w:p w14:paraId="7B37797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11 - Кредит на приобретение автотранспортного средства</w:t>
            </w:r>
          </w:p>
          <w:p w14:paraId="1A3BFEF6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12 - Кредит на приобретение транспортного средства за исключением кредита на приобретение автотранспортного средства</w:t>
            </w:r>
          </w:p>
          <w:p w14:paraId="0AB0DB5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 xml:space="preserve">13 - Необеспеченный </w:t>
            </w:r>
            <w:proofErr w:type="spellStart"/>
            <w:r w:rsidRPr="00BD01D3">
              <w:rPr>
                <w:iCs/>
              </w:rPr>
              <w:t>микрозаем</w:t>
            </w:r>
            <w:proofErr w:type="spellEnd"/>
          </w:p>
          <w:p w14:paraId="3DDB6662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14 - Иной необеспеченный заем</w:t>
            </w:r>
            <w:r>
              <w:rPr>
                <w:iCs/>
              </w:rPr>
              <w:t xml:space="preserve"> (кредит)</w:t>
            </w:r>
          </w:p>
          <w:p w14:paraId="24F385E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15 - Жилищный заем (кроме займа с ипотекой)</w:t>
            </w:r>
          </w:p>
          <w:p w14:paraId="2D64F9F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16 - Заем с ипотекой</w:t>
            </w:r>
          </w:p>
          <w:p w14:paraId="15D7172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17 – Заем на приобретение автомобиля</w:t>
            </w:r>
          </w:p>
          <w:p w14:paraId="77A1295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</w:rPr>
              <w:t>99 – Иной заем (кредит)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8C9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FC9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 xml:space="preserve">Нет </w:t>
            </w:r>
          </w:p>
        </w:tc>
      </w:tr>
      <w:tr w:rsidR="003B3523" w:rsidRPr="00BD01D3" w14:paraId="65F1A3F2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B26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Credit</w:t>
            </w:r>
            <w:r w:rsidRPr="00BD01D3">
              <w:rPr>
                <w:b/>
                <w:color w:val="000000" w:themeColor="text1"/>
                <w:lang w:val="en-US"/>
              </w:rPr>
              <w:t>LineType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07E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r w:rsidRPr="00BD01D3">
              <w:rPr>
                <w:iCs/>
                <w:color w:val="000000" w:themeColor="text1"/>
              </w:rPr>
              <w:t xml:space="preserve">Тип кредитной линии. Указывается </w:t>
            </w:r>
            <w:r w:rsidRPr="00BD01D3">
              <w:rPr>
                <w:color w:val="000000" w:themeColor="text1"/>
              </w:rPr>
              <w:t xml:space="preserve">код типа кредитной линии </w:t>
            </w:r>
            <w:r w:rsidRPr="00BD01D3">
              <w:rPr>
                <w:iCs/>
                <w:color w:val="000000" w:themeColor="text1"/>
              </w:rPr>
              <w:t>в случае заключения договора займа (кредита) в соответствии со Справочником 2.3</w:t>
            </w:r>
            <w:r w:rsidRPr="00BD01D3">
              <w:rPr>
                <w:iCs/>
                <w:color w:val="000000" w:themeColor="text1"/>
                <w:vertAlign w:val="superscript"/>
              </w:rPr>
              <w:t>1</w:t>
            </w:r>
            <w:r w:rsidRPr="00BD01D3">
              <w:rPr>
                <w:iCs/>
                <w:color w:val="000000" w:themeColor="text1"/>
              </w:rPr>
              <w:t xml:space="preserve"> «Типы кредитных линий» Положения № 758-П, если по показателям ЮЛ_11.12 «Признак кредитной линии» или ФЛ_18.14 «Признак кредитной линии» указан код «1»:</w:t>
            </w:r>
          </w:p>
          <w:p w14:paraId="5D999F2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r w:rsidRPr="00BD01D3">
              <w:rPr>
                <w:iCs/>
                <w:color w:val="000000" w:themeColor="text1"/>
              </w:rPr>
              <w:t>1 - Кредитная линия с лимитом выдачи</w:t>
            </w:r>
          </w:p>
          <w:p w14:paraId="697C6A0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r w:rsidRPr="00BD01D3">
              <w:rPr>
                <w:iCs/>
                <w:color w:val="000000" w:themeColor="text1"/>
              </w:rPr>
              <w:t>2 - Кредитная линия с лимитом задолженности</w:t>
            </w:r>
          </w:p>
          <w:p w14:paraId="64FC3880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rPr>
                <w:iCs/>
                <w:color w:val="000000" w:themeColor="text1"/>
              </w:rPr>
              <w:t>3 - Комбинированная кредитная линия с лимитом выдачи и лимитом задолженности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BE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Целое число 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8BB1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3B3523" w:rsidRPr="00BD01D3" w14:paraId="064546F0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5FE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val="en-US"/>
              </w:rPr>
              <w:t>Granted</w:t>
            </w:r>
            <w:proofErr w:type="spellStart"/>
            <w:r w:rsidRPr="00BD01D3">
              <w:rPr>
                <w:b/>
              </w:rPr>
              <w:t>CreditType</w:t>
            </w:r>
            <w:proofErr w:type="spellEnd"/>
            <w:r w:rsidRPr="00BD01D3">
              <w:rPr>
                <w:b/>
                <w:lang w:val="en-US"/>
              </w:rPr>
              <w:t>U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A585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Информация о </w:t>
            </w:r>
            <w:r w:rsidRPr="00BD01D3">
              <w:rPr>
                <w:b/>
              </w:rPr>
              <w:t>предоставленном</w:t>
            </w:r>
            <w:r w:rsidRPr="00BD01D3">
              <w:t xml:space="preserve"> займе (кредите) в соответствии с приложением к Указанию Банка России от 1 декабря 2014 года № 3465-У «О составе и порядке формирования информационной части кредитной истории».</w:t>
            </w:r>
          </w:p>
          <w:p w14:paraId="3AD9AF6B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rPr>
                <w:lang w:eastAsia="ru-RU"/>
              </w:rPr>
              <w:t xml:space="preserve">(может использоваться </w:t>
            </w:r>
            <w:r w:rsidRPr="00BD01D3">
              <w:t xml:space="preserve">для передачи информации, направленной источником в БКИ до даты начала применения форматов, соответствующих требованиям Положения № 758-П, 01.11.2022). </w:t>
            </w:r>
          </w:p>
          <w:p w14:paraId="4C2B6D05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Указывается в кредитном отчете заемщика физического лица в случае отличия от информации о запрошенном займе (кредите), а также в кредитном отчете поручителя - физического лица.</w:t>
            </w:r>
          </w:p>
          <w:p w14:paraId="390227CB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Для займов (кредитов), выдаваемых </w:t>
            </w:r>
            <w:proofErr w:type="spellStart"/>
            <w:r w:rsidRPr="00BD01D3">
              <w:t>некредитными</w:t>
            </w:r>
            <w:proofErr w:type="spellEnd"/>
            <w:r w:rsidRPr="00BD01D3">
              <w:t xml:space="preserve"> организациями, а также для потребительских кредитов, выдаваемых в иностранной валюте, указывается код 001 - потребительский заем. </w:t>
            </w:r>
          </w:p>
          <w:p w14:paraId="22BD5B75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Для всех остальных займов (кредитов) категория займа указывается в соответствии с приложением к Указанию об информационной части КИ:</w:t>
            </w:r>
          </w:p>
          <w:p w14:paraId="556A60A2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101 – Автокредит, автомобили с пробегом от 0 до 1000 км</w:t>
            </w:r>
          </w:p>
          <w:p w14:paraId="6D0A0B7A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102 – Автокредит, автомобили с пробегом свыше 1000 км</w:t>
            </w:r>
          </w:p>
          <w:p w14:paraId="3567455A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201 –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до 30 000 RUB</w:t>
            </w:r>
          </w:p>
          <w:p w14:paraId="55DC5540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202 –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30 000 до 100 000 RUB</w:t>
            </w:r>
          </w:p>
          <w:p w14:paraId="00BF6400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203 –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100 000 до 300 000 RUB</w:t>
            </w:r>
          </w:p>
          <w:p w14:paraId="496C0F1E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204 –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свыше 300 000 RUB</w:t>
            </w:r>
          </w:p>
          <w:p w14:paraId="518CD7CD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205 -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30 000 до 300 000 RUB (с 01.01.2019)</w:t>
            </w:r>
          </w:p>
          <w:p w14:paraId="233FB9FA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301 – POS-кредит без обеспечения, до 1 года, до 30 000 RUB</w:t>
            </w:r>
          </w:p>
          <w:p w14:paraId="5ECE71E0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302 – POS-кредит без обеспечения, до 1 года, от 30 000 до 100 000 RUB</w:t>
            </w:r>
          </w:p>
          <w:p w14:paraId="30F39836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303 – POS-кредит без обеспечения, до 1 года, свыше 100 000 RUB</w:t>
            </w:r>
          </w:p>
          <w:p w14:paraId="0C23106F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304 – POS-кредит без обеспечения, свыше 1 года, до 30 000 RUB</w:t>
            </w:r>
          </w:p>
          <w:p w14:paraId="383A2A5F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305 – POS-кредит без обеспечения, свыше 1 года, от 30 000 до 100 000 RUB</w:t>
            </w:r>
          </w:p>
          <w:p w14:paraId="2A785342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306 – POS-кредит без обеспечения, свыше 1 года, свыше 100 000 RUB</w:t>
            </w:r>
          </w:p>
          <w:p w14:paraId="651ECF29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401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до 30 000 RUB</w:t>
            </w:r>
          </w:p>
          <w:p w14:paraId="69FE3CF8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402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от 30 000 до 100 000 RUB</w:t>
            </w:r>
          </w:p>
          <w:p w14:paraId="5975F792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403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от 100 000 до 300 000 RUB</w:t>
            </w:r>
          </w:p>
          <w:p w14:paraId="1DA77116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404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свыше 300 000 RUB</w:t>
            </w:r>
          </w:p>
          <w:p w14:paraId="3BAA12B0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405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до 30 000 RUB</w:t>
            </w:r>
          </w:p>
          <w:p w14:paraId="069BBE89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406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от 30 000 до 100 000 RUB</w:t>
            </w:r>
          </w:p>
          <w:p w14:paraId="1FE94405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407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от 100 000 до 300 000 RUB</w:t>
            </w:r>
          </w:p>
          <w:p w14:paraId="52E33AC6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 xml:space="preserve">408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свыше 300 000 RUB</w:t>
            </w:r>
          </w:p>
          <w:p w14:paraId="7252984A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501 – Ипотека</w:t>
            </w:r>
          </w:p>
          <w:p w14:paraId="65A95155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601 – Кредит для бизнеса</w:t>
            </w:r>
          </w:p>
          <w:p w14:paraId="2BA20CDC" w14:textId="77777777" w:rsidR="003B3523" w:rsidRPr="00BD01D3" w:rsidRDefault="003B3523" w:rsidP="003B3523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  <w:jc w:val="left"/>
            </w:pPr>
            <w:r w:rsidRPr="00BD01D3">
              <w:t>999 – Прочее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42BBE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EC701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38B72B7E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F19F0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val="en-US" w:eastAsia="ru-RU"/>
              </w:rPr>
              <w:t>Loan</w:t>
            </w:r>
            <w:proofErr w:type="spellStart"/>
            <w:r w:rsidRPr="00BD01D3">
              <w:rPr>
                <w:b/>
                <w:lang w:eastAsia="ru-RU"/>
              </w:rPr>
              <w:t>Purpose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E13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t xml:space="preserve">Цель займа (кредита). </w:t>
            </w:r>
            <w:r w:rsidRPr="00BD01D3">
              <w:rPr>
                <w:iCs/>
              </w:rPr>
              <w:t>Указывается к</w:t>
            </w:r>
            <w:r w:rsidRPr="00BD01D3">
              <w:t xml:space="preserve">од цели займа (кредита) </w:t>
            </w:r>
            <w:r w:rsidRPr="00BD01D3">
              <w:rPr>
                <w:iCs/>
              </w:rPr>
              <w:t>в соответствии со Справочником 2.4 «Цели займа (кредита)» Положения № 758-П. П</w:t>
            </w:r>
            <w:r w:rsidRPr="00BD01D3">
              <w:rPr>
                <w:rFonts w:eastAsia="Calibri"/>
              </w:rPr>
              <w:t>ри наличии нескольких целей займа (кредита) показатель формируется несколько раз</w:t>
            </w:r>
            <w:r w:rsidRPr="00BD01D3">
              <w:rPr>
                <w:iCs/>
              </w:rPr>
              <w:t>:</w:t>
            </w:r>
          </w:p>
          <w:p w14:paraId="0697747F" w14:textId="77777777" w:rsidR="003B352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1 - Пополнение оборотных средств </w:t>
            </w:r>
          </w:p>
          <w:p w14:paraId="7B5CDA5E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>
              <w:t xml:space="preserve">2 - </w:t>
            </w:r>
            <w:r w:rsidRPr="004A5FE7">
              <w:t>Приобретение недвижимости</w:t>
            </w:r>
          </w:p>
          <w:p w14:paraId="34323322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2.1 - Приобретение земельного участка </w:t>
            </w:r>
          </w:p>
          <w:p w14:paraId="04E0711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2.2 - Приобретение жилого здания </w:t>
            </w:r>
          </w:p>
          <w:p w14:paraId="315FAC71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2.3 - Приобретение нежилого здания </w:t>
            </w:r>
          </w:p>
          <w:p w14:paraId="3E67352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2.4 - Приобретение жилого помещения на первичном рынке </w:t>
            </w:r>
          </w:p>
          <w:p w14:paraId="186F0BA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2.5 - Приобретение жилого помещения на вторичном рынке </w:t>
            </w:r>
          </w:p>
          <w:p w14:paraId="771F1AD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2.6 - Приобретение нежилого помещения </w:t>
            </w:r>
          </w:p>
          <w:p w14:paraId="7F55E97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2.7 - Приобретение иной недвижимости </w:t>
            </w:r>
          </w:p>
          <w:p w14:paraId="1DEA9D80" w14:textId="77777777" w:rsidR="003B352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3 - Приобретение основных средств, за исключением недвижимости</w:t>
            </w:r>
          </w:p>
          <w:p w14:paraId="4CA9098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>
              <w:t xml:space="preserve">4 - </w:t>
            </w:r>
            <w:r w:rsidRPr="004A5FE7">
              <w:t>Строительство или реконструкция здания</w:t>
            </w:r>
          </w:p>
          <w:p w14:paraId="0BE015B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4.1 - Строительство </w:t>
            </w:r>
            <w:r>
              <w:t xml:space="preserve">или реконструкция </w:t>
            </w:r>
            <w:r w:rsidRPr="00BD01D3">
              <w:t xml:space="preserve">жилого здания </w:t>
            </w:r>
          </w:p>
          <w:p w14:paraId="2EAE608E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4.2 - Реконструкция жилого здания </w:t>
            </w:r>
          </w:p>
          <w:p w14:paraId="72BAF53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4.3 - Строительство </w:t>
            </w:r>
            <w:r>
              <w:t xml:space="preserve">или реконструкция </w:t>
            </w:r>
            <w:r w:rsidRPr="00BD01D3">
              <w:t xml:space="preserve">нежилого здания </w:t>
            </w:r>
          </w:p>
          <w:p w14:paraId="095DF95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4.4 - Реконструкция нежилого здания </w:t>
            </w:r>
          </w:p>
          <w:p w14:paraId="7533B85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4.5 - Приобретение имущественных прав по договору участия в долевом строительстве многоквартирного дома или иного жилого здания </w:t>
            </w:r>
          </w:p>
          <w:p w14:paraId="5C34398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4.6 - Приобретение имущественных прав по договору участия в долевом строительстве нежилого здания </w:t>
            </w:r>
          </w:p>
          <w:p w14:paraId="5A909C9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4.7 - Финансирование инвестиционного проекта, предусматривающего строительство или реконструкцию жилого здания или жилых и нежилых зданий </w:t>
            </w:r>
          </w:p>
          <w:p w14:paraId="78D3C91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4.8 - Финансирование инвестиционного проекта, предусматривающего строительство или реконструкцию только нежилого здания </w:t>
            </w:r>
          </w:p>
          <w:p w14:paraId="6FD70DD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4.9 - Финансирование инвестиционного проекта, предусматривающего строительство или реконструкцию инженерно-технической инфраструктуры </w:t>
            </w:r>
          </w:p>
          <w:p w14:paraId="283BB74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5 - Приобретение ценных бумаг </w:t>
            </w:r>
          </w:p>
          <w:p w14:paraId="15F29FC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6 - Обеспечение участия в электронных торгах, аукционе или конкурсе </w:t>
            </w:r>
          </w:p>
          <w:p w14:paraId="17E809E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7 - Вклад в уставный капитал юридического лица </w:t>
            </w:r>
          </w:p>
          <w:p w14:paraId="3BD0CBBE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8 - Погашение задолженности (рефинансирование) субъекта перед организацией, в которую он обратился </w:t>
            </w:r>
          </w:p>
          <w:p w14:paraId="5425164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9 - Погашение задолженности (рефинансирование) субъекта перед лицом, отличным от организации, в которую он обратился </w:t>
            </w:r>
          </w:p>
          <w:p w14:paraId="2DD4B55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10 - Погашение субъектом задолженности третьего лица перед организацией, в которую оно обратилось, или иным лицом </w:t>
            </w:r>
          </w:p>
          <w:p w14:paraId="543D23F1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11 - Финансирование лизинговой деятельности </w:t>
            </w:r>
          </w:p>
          <w:p w14:paraId="4898B8E1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12 - Приобретение прав кредитора по займам (кредитам) </w:t>
            </w:r>
          </w:p>
          <w:p w14:paraId="25F971E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13 - Предоставление займа (кредита) иному лицу </w:t>
            </w:r>
          </w:p>
          <w:p w14:paraId="6D93361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14 - POS-заем </w:t>
            </w:r>
          </w:p>
          <w:p w14:paraId="438E9FF1" w14:textId="77777777" w:rsidR="003B352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15 - Бытовые или текущие нужды (ремонт, приобретение мебели, бытовой техники, медицинские услуги)</w:t>
            </w:r>
          </w:p>
          <w:p w14:paraId="519AB1F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>
              <w:t>16 -</w:t>
            </w:r>
            <w:r w:rsidRPr="004A5FE7">
              <w:t>Заем (кредит) на оплату образования</w:t>
            </w:r>
          </w:p>
          <w:p w14:paraId="36AB6E7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16.1 - Образовательный кредит с государственной поддержкой в соответствии с частью 4 статьи 104 Федерального закона от 29.12.2012 № 273-ФЗ «Об образовании в Российской Федерации»</w:t>
            </w:r>
          </w:p>
          <w:p w14:paraId="69BA65A2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16.2 - Образовательный кредит без государственной поддержки в соответствии со статьей 104 Федерального закона от 29.12.2012 № 273-ФЗ «Об образовании в Российской Федерации»</w:t>
            </w:r>
          </w:p>
          <w:p w14:paraId="2ED9E8D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16.3 - Иной заем (кредит) на оплату образования </w:t>
            </w:r>
          </w:p>
          <w:p w14:paraId="78C67D02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17 - Приобретение автомобиля с пробегом менее 1000 километров </w:t>
            </w:r>
          </w:p>
          <w:p w14:paraId="71B6AE0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18 - Приобретение автомобиля с пробегом от 1000 километров </w:t>
            </w:r>
          </w:p>
          <w:p w14:paraId="08406ADE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19 - Цель не определена </w:t>
            </w:r>
          </w:p>
          <w:p w14:paraId="2A506C0A" w14:textId="77777777" w:rsidR="003B3523" w:rsidRDefault="003B3523" w:rsidP="003B3523">
            <w:pPr>
              <w:spacing w:line="240" w:lineRule="auto"/>
              <w:ind w:firstLine="0"/>
              <w:contextualSpacing/>
              <w:jc w:val="left"/>
            </w:pPr>
            <w:r w:rsidRPr="00BD01D3">
              <w:t>20 - Заем (кредит), подлежащий компенсации согласно статье 11 Федерального закона от 24.11.1995 № 181-ФЗ «О социальной защите инвалидов в Российской Федерации»</w:t>
            </w:r>
          </w:p>
          <w:p w14:paraId="6A4D879C" w14:textId="77777777" w:rsidR="003B3523" w:rsidRDefault="003B3523" w:rsidP="003B3523">
            <w:pPr>
              <w:spacing w:line="240" w:lineRule="auto"/>
              <w:ind w:firstLine="0"/>
              <w:contextualSpacing/>
              <w:jc w:val="left"/>
            </w:pPr>
            <w:r>
              <w:t xml:space="preserve">21 - 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мототранспортного</w:t>
            </w:r>
            <w:proofErr w:type="spellEnd"/>
            <w:r w:rsidRPr="004A5FE7">
              <w:t xml:space="preserve"> средства</w:t>
            </w:r>
          </w:p>
          <w:p w14:paraId="3B584C8E" w14:textId="77777777" w:rsidR="003B3523" w:rsidRDefault="003B3523" w:rsidP="003B3523">
            <w:pPr>
              <w:spacing w:line="240" w:lineRule="auto"/>
              <w:ind w:firstLine="0"/>
              <w:contextualSpacing/>
              <w:jc w:val="left"/>
            </w:pPr>
            <w:r>
              <w:t xml:space="preserve">21.1 - 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мототранспортного</w:t>
            </w:r>
            <w:proofErr w:type="spellEnd"/>
            <w:r w:rsidRPr="004A5FE7">
              <w:t xml:space="preserve"> средства с пробегом менее 1000 километров включительно</w:t>
            </w:r>
          </w:p>
          <w:p w14:paraId="457DB81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</w:pPr>
            <w:r>
              <w:t xml:space="preserve">21.2 - 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мототранспортного</w:t>
            </w:r>
            <w:proofErr w:type="spellEnd"/>
            <w:r w:rsidRPr="004A5FE7">
              <w:t xml:space="preserve"> средства с пробегом свыше 1000 километров</w:t>
            </w:r>
          </w:p>
          <w:p w14:paraId="030CB97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t>99 - Иная цель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3623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D856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58891AD8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48D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CreditContract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C95D" w14:textId="77777777" w:rsidR="003B3523" w:rsidRPr="00BD01D3" w:rsidRDefault="003B3523" w:rsidP="003B3523">
            <w:pPr>
              <w:suppressAutoHyphens/>
              <w:spacing w:line="240" w:lineRule="auto"/>
              <w:ind w:firstLine="0"/>
              <w:contextualSpacing/>
            </w:pPr>
            <w:r w:rsidRPr="00BD01D3">
              <w:t>Информация об условиях обязательства.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930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78F6689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ТаблицаФ20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Ф.20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1FC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56169F7F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B7B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PaymentDiscipline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F339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 xml:space="preserve">Информация о фактическом исполнении обязательств в полном и (или) неполном размерах. </w:t>
            </w:r>
          </w:p>
          <w:p w14:paraId="7D12A254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Для записи кредитной истории поручителя элемент обязательно заполняется после начала выполнения поручителем обязательств заемщика по договору займа (кредита).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5B70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0FC2B953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ТаблицаФ21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Ф.21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C4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13F2AD4E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C053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PastdueDate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0D4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Дата возникновения последней просрочки. </w:t>
            </w:r>
          </w:p>
          <w:p w14:paraId="4946A141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rPr>
                <w:color w:val="000000" w:themeColor="text1"/>
              </w:rPr>
              <w:t>Указывается дата возникновения последней просроченной задолженности (независимо от того, погашена она или нет) – показатели ФЛ_27.1, ЮЛ_19.1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1E7E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A67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3B3523" w:rsidRPr="00BD01D3" w14:paraId="3859554F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3D0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PastDepthOfDelayInDay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68D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Продолжительность последней просрочки</w:t>
            </w:r>
          </w:p>
          <w:p w14:paraId="029419D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</w:p>
          <w:p w14:paraId="06B0DC46" w14:textId="4467FB21" w:rsidR="003B3523" w:rsidRPr="00BD01D3" w:rsidRDefault="003B3523" w:rsidP="00FE6BF1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количество календарных дней, в течение которых субъект нарушает</w:t>
            </w:r>
            <w:r>
              <w:rPr>
                <w:color w:val="000000" w:themeColor="text1"/>
              </w:rPr>
              <w:t xml:space="preserve"> или нарушал</w:t>
            </w:r>
            <w:r w:rsidRPr="00BD01D3">
              <w:rPr>
                <w:color w:val="000000" w:themeColor="text1"/>
              </w:rPr>
              <w:t xml:space="preserve"> обязанность вносить платежи </w:t>
            </w:r>
            <w:r w:rsidRPr="00BD01D3">
              <w:rPr>
                <w:color w:val="000000" w:themeColor="text1"/>
                <w:lang w:val="en-US"/>
              </w:rPr>
              <w:t>c</w:t>
            </w:r>
            <w:r w:rsidRPr="00BD01D3">
              <w:rPr>
                <w:color w:val="000000" w:themeColor="text1"/>
              </w:rPr>
              <w:t xml:space="preserve"> момента возникновения просрочки </w:t>
            </w:r>
            <w:r w:rsidRPr="004A5FE7">
              <w:rPr>
                <w:color w:val="000000" w:themeColor="text1"/>
              </w:rPr>
              <w:t>(для кредитных историй, сформированных до всту</w:t>
            </w:r>
            <w:r>
              <w:rPr>
                <w:color w:val="000000" w:themeColor="text1"/>
              </w:rPr>
              <w:t>пления в силу Указания № 6551-У</w:t>
            </w:r>
            <w:r w:rsidRPr="004A5FE7">
              <w:rPr>
                <w:color w:val="000000" w:themeColor="text1"/>
              </w:rPr>
              <w:t xml:space="preserve"> – последние по дате возникновения просрочки показатели ФЛ_28.12, ЮЛ_20.12; после – </w:t>
            </w:r>
            <w:r w:rsidR="0013710B" w:rsidRPr="0013710B">
              <w:rPr>
                <w:color w:val="000000" w:themeColor="text1"/>
              </w:rPr>
              <w:t>пр</w:t>
            </w:r>
            <w:r w:rsidR="0013710B">
              <w:rPr>
                <w:color w:val="000000" w:themeColor="text1"/>
              </w:rPr>
              <w:t xml:space="preserve">и отсутствии текущей просрочки: </w:t>
            </w:r>
            <w:r w:rsidR="0013710B" w:rsidRPr="0013710B">
              <w:rPr>
                <w:color w:val="000000" w:themeColor="text1"/>
              </w:rPr>
              <w:t>ФЛ_27.12, ЮЛ_19.12, пр</w:t>
            </w:r>
            <w:r w:rsidR="0013710B">
              <w:rPr>
                <w:color w:val="000000" w:themeColor="text1"/>
              </w:rPr>
              <w:t xml:space="preserve">и наличии текущей просрочки: </w:t>
            </w:r>
            <w:r w:rsidR="0013710B" w:rsidRPr="0013710B">
              <w:rPr>
                <w:color w:val="000000" w:themeColor="text1"/>
              </w:rPr>
              <w:t>ФЛ_27.11, ЮЛ_19.11</w:t>
            </w:r>
            <w:r w:rsidRPr="004A5FE7">
              <w:rPr>
                <w:color w:val="000000" w:themeColor="text1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2A9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 (5)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E14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3B3523" w:rsidRPr="00BD01D3" w14:paraId="27267352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7C7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AvgMonthPaymentSum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12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Величина среднемесячного платежа</w:t>
            </w:r>
          </w:p>
          <w:p w14:paraId="275F78F3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</w:p>
          <w:p w14:paraId="14AFDA52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последнее (с самой поздней датой показателя ФЛ_29.2) значение показателя ФЛ_29.1 при формировании кредитного отчета физического лица.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3FA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 (9)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990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3B3523" w:rsidRPr="00BD01D3" w14:paraId="3215F825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E456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AvgMonthPaymentDate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7F0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расчета величины среднемесячного платежа. Указывается самое позднее значение показателя ФЛ_29.2 при формировании кредитного отчета физического лица.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E37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47B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3B3523" w:rsidRPr="00BD01D3" w14:paraId="0B84F0FA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3E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TwoPaymentsSkipped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B4FF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Признак просрочки должника более 90 дней:</w:t>
            </w:r>
          </w:p>
          <w:p w14:paraId="58905E12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1 - в случае если должник нарушил срок платежа по займу или лизингу более чем на 90 календарных дней;</w:t>
            </w:r>
          </w:p>
          <w:p w14:paraId="3575C4A9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0 - 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655C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255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39A6CC8A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53EE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val="en-US"/>
              </w:rPr>
              <w:t>C</w:t>
            </w:r>
            <w:proofErr w:type="spellStart"/>
            <w:r w:rsidRPr="00BD01D3">
              <w:rPr>
                <w:b/>
              </w:rPr>
              <w:t>ompleteFulfillment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9246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Признак прекращения обязательства:</w:t>
            </w:r>
          </w:p>
          <w:p w14:paraId="0BDD65D8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1 – в случае если взаимные обязательства субъекта и источника прекращены (независимо от основания);</w:t>
            </w:r>
          </w:p>
          <w:p w14:paraId="4798BDD9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0 – 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1861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2651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  <w:rPr>
                <w:strike/>
              </w:rPr>
            </w:pPr>
            <w:r w:rsidRPr="00BD01D3">
              <w:t>Нет</w:t>
            </w:r>
          </w:p>
        </w:tc>
      </w:tr>
      <w:tr w:rsidR="003B3523" w:rsidRPr="00BD01D3" w14:paraId="0F6351D4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9F2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RepaymentByCollateral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6169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Признак погашения требований за счет обеспечения:</w:t>
            </w:r>
          </w:p>
          <w:p w14:paraId="3659A760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1 – в случае если требования источника к субъекту были полностью или частично погашены за счет обеспечения;</w:t>
            </w:r>
          </w:p>
          <w:p w14:paraId="2876EA7D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0 – 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845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E483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7076EC9B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FC7E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LastPaymentDate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CBD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Дата последнего внесенного платежа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BF50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3541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365AB238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E90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DebtAfterLastPayment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689F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strike/>
              </w:rPr>
            </w:pPr>
            <w:r w:rsidRPr="00BD01D3">
              <w:t>Сумма задолженности по обязательству на дату последнего платежа с учетом просроченной задолженности.</w:t>
            </w:r>
          </w:p>
          <w:p w14:paraId="30693C48" w14:textId="77777777" w:rsidR="003B3523" w:rsidRPr="00BD01D3" w:rsidRDefault="003B3523" w:rsidP="003B3523">
            <w:pPr>
              <w:suppressAutoHyphens/>
              <w:spacing w:line="240" w:lineRule="auto"/>
              <w:ind w:firstLine="0"/>
              <w:contextualSpacing/>
            </w:pPr>
            <w:r w:rsidRPr="00E86159">
              <w:t xml:space="preserve">Рассчитывается как сумма значений </w:t>
            </w:r>
            <w:proofErr w:type="spellStart"/>
            <w:r w:rsidRPr="00E3606C">
              <w:rPr>
                <w:b/>
              </w:rPr>
              <w:t>DebtALPNoPenalty</w:t>
            </w:r>
            <w:proofErr w:type="spellEnd"/>
            <w:r w:rsidRPr="00E86159">
              <w:t xml:space="preserve"> (</w:t>
            </w:r>
            <w:proofErr w:type="spellStart"/>
            <w:r w:rsidRPr="00E86159">
              <w:t>Cумма</w:t>
            </w:r>
            <w:proofErr w:type="spellEnd"/>
            <w:r w:rsidRPr="00E86159">
              <w:t xml:space="preserve"> задолженности по обязательству на дату последнего платежа без учета просроченной задолженности) и </w:t>
            </w:r>
            <w:proofErr w:type="spellStart"/>
            <w:r w:rsidRPr="00E3606C">
              <w:rPr>
                <w:b/>
              </w:rPr>
              <w:t>OverdueAmount</w:t>
            </w:r>
            <w:proofErr w:type="spellEnd"/>
            <w:r w:rsidRPr="00E86159">
              <w:t xml:space="preserve"> (Сумма просроченной задолженности).</w:t>
            </w:r>
          </w:p>
          <w:p w14:paraId="503A698D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Элемент является обязательным для заполнения при 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266E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 xml:space="preserve">Составной тип </w:t>
            </w:r>
            <w:r w:rsidRPr="00BD01D3">
              <w:fldChar w:fldCharType="begin"/>
            </w:r>
            <w:r w:rsidRPr="00BD01D3">
              <w:instrText xml:space="preserve"> REF ТаблицаФ23 \h  \* MERGEFORMAT </w:instrText>
            </w:r>
            <w:r w:rsidRPr="00BD01D3">
              <w:fldChar w:fldCharType="separate"/>
            </w:r>
            <w:r w:rsidRPr="00BD01D3">
              <w:t xml:space="preserve">Таблица Ф.23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2C7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2036CDFA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DD18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DebtALP</w:t>
            </w:r>
            <w:r w:rsidRPr="00BD01D3">
              <w:rPr>
                <w:b/>
                <w:lang w:val="en-US"/>
              </w:rPr>
              <w:t>NoPenalty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B7E4" w14:textId="77777777" w:rsidR="003B3523" w:rsidRPr="00E86159" w:rsidRDefault="003B3523" w:rsidP="003B3523">
            <w:pPr>
              <w:spacing w:line="240" w:lineRule="auto"/>
              <w:ind w:firstLine="0"/>
              <w:contextualSpacing/>
              <w:rPr>
                <w:strike/>
              </w:rPr>
            </w:pPr>
            <w:r w:rsidRPr="00BD01D3">
              <w:t>Сумма задолженности по обязательству на дату последнего платежа без учета просроченной задолженности.</w:t>
            </w:r>
            <w:r w:rsidRPr="00E3606C">
              <w:t xml:space="preserve"> </w:t>
            </w:r>
            <w:r w:rsidRPr="00E86159">
              <w:t xml:space="preserve">(показатели ФЛ_26.3, ЮЛ_18.3 на дату последнего платежа). Значение должно совпадать со значением </w:t>
            </w:r>
            <w:proofErr w:type="spellStart"/>
            <w:r w:rsidRPr="00E3606C">
              <w:rPr>
                <w:b/>
              </w:rPr>
              <w:t>UrgentDebt</w:t>
            </w:r>
            <w:proofErr w:type="spellEnd"/>
            <w:r w:rsidRPr="00E86159">
              <w:t xml:space="preserve"> на дату последнего платежа.</w:t>
            </w:r>
          </w:p>
          <w:p w14:paraId="789C54F4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1E83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21C34376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ТаблицаФ23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Ф.23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BE5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27831BAD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C1A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Judgements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97E8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Информация о фактах рассмотрения судом, арбитражным и (или) третейским судом споров по обязательству и содержании резолютивных частей судебных актов, вступивших в законную силу, за исключением информации, входящей в состав дополнительной (закрытой) части кредитной истории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655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BD01D3">
              <w:t>Составной тип</w:t>
            </w:r>
            <w:r w:rsidRPr="00BD01D3">
              <w:fldChar w:fldCharType="begin"/>
            </w:r>
            <w:r w:rsidRPr="00BD01D3">
              <w:instrText xml:space="preserve"> REF ТаблицаФ12 \h  \* MERGEFORMAT </w:instrText>
            </w:r>
            <w:r w:rsidRPr="00BD01D3">
              <w:fldChar w:fldCharType="separate"/>
            </w:r>
          </w:p>
          <w:p w14:paraId="2CCD8E1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lang w:eastAsia="ru-RU"/>
              </w:rPr>
              <w:t xml:space="preserve">Таблица Ф.12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5614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69F7A3B5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909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Securities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DB68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 xml:space="preserve">Указание предметов залога (при их наличии) и срока действия договора залога, оценка предметов залога с указанием даты ее проведения.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E3A6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2DDF19FE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ТаблицаФ24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Ф.24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213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06535CB7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4AAB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Sureties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5BE3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 xml:space="preserve">Объем обязательства, обеспечиваемого поручительством, указание суммы и срока поручительства. </w:t>
            </w:r>
          </w:p>
          <w:p w14:paraId="25CADE2C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Элемент заполняется для записи кредитной истории поручителя, заемщика (лизингополучателя) при наличии поручительства по обязательству.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F521" w14:textId="77777777" w:rsidR="003B352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62FDE733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ТаблицаФ27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Ф.26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53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3C5E2534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8D01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Guaranties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45DE" w14:textId="77777777" w:rsidR="003B3523" w:rsidRPr="00BD01D3" w:rsidRDefault="003B3523" w:rsidP="003B3523">
            <w:pPr>
              <w:pStyle w:val="a8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D01D3">
              <w:rPr>
                <w:sz w:val="24"/>
                <w:szCs w:val="24"/>
              </w:rPr>
              <w:t xml:space="preserve">Информация о независимых гарантиях субъекта (объем обязательства, обеспечиваемого независимой гарантией, указание суммы и срока гарантии, а также информация о </w:t>
            </w:r>
            <w:r w:rsidRPr="00BD01D3">
              <w:rPr>
                <w:b/>
                <w:sz w:val="24"/>
                <w:szCs w:val="24"/>
              </w:rPr>
              <w:t>прекращении гарантии</w:t>
            </w:r>
            <w:r w:rsidRPr="00BD01D3">
              <w:rPr>
                <w:sz w:val="24"/>
                <w:szCs w:val="24"/>
              </w:rPr>
              <w:t>).</w:t>
            </w:r>
          </w:p>
          <w:p w14:paraId="04131BB6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 xml:space="preserve">Внутри элемента </w:t>
            </w:r>
            <w:proofErr w:type="spellStart"/>
            <w:r w:rsidRPr="00BD01D3">
              <w:rPr>
                <w:b/>
              </w:rPr>
              <w:t>Credit</w:t>
            </w:r>
            <w:proofErr w:type="spellEnd"/>
            <w:r w:rsidRPr="00BD01D3">
              <w:t xml:space="preserve"> элемент 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  <w:r w:rsidRPr="00BD01D3">
              <w:t xml:space="preserve"> относится к кредиту (займу), лизингу, в котором субъект, выступает заемщиком, поручителем, лизингополучателем.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C23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5999EBE2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ТаблицаФ28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Ф.28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1B9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13033E71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2253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TransferOfDebtClaim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6E59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 xml:space="preserve">Информация о приобретателе права требования в случае уступки права требования по договору. </w:t>
            </w:r>
          </w:p>
          <w:p w14:paraId="7ED8F58B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rPr>
                <w:shd w:val="clear" w:color="auto" w:fill="FFFFFF"/>
              </w:rPr>
              <w:t>Элемент является обязательным при состоянии договора «Переуступка прав требования» (</w:t>
            </w:r>
            <w:proofErr w:type="spellStart"/>
            <w:r w:rsidRPr="00BD01D3">
              <w:rPr>
                <w:b/>
                <w:shd w:val="clear" w:color="auto" w:fill="FFFFFF"/>
                <w:lang w:val="en-US"/>
              </w:rPr>
              <w:t>ContractState</w:t>
            </w:r>
            <w:proofErr w:type="spellEnd"/>
            <w:r w:rsidRPr="00BD01D3">
              <w:rPr>
                <w:shd w:val="clear" w:color="auto" w:fill="FFFFFF"/>
              </w:rPr>
              <w:t>=4).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C29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0945AAD2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ТаблицаФ30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Ф.30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E1DA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B3523" w:rsidRPr="00BD01D3" w14:paraId="052A5DAE" w14:textId="77777777" w:rsidTr="003B3523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2B25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StopInfo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3030" w14:textId="77777777" w:rsidR="003B3523" w:rsidRPr="00BD01D3" w:rsidRDefault="003B3523" w:rsidP="003B3523">
            <w:pPr>
              <w:spacing w:line="240" w:lineRule="auto"/>
              <w:ind w:firstLine="0"/>
              <w:contextualSpacing/>
            </w:pPr>
            <w:r w:rsidRPr="00BD01D3">
              <w:t>Информация о прекращении передачи информации, в бюро в связи с прекращением действия договора об оказании информационных услуг или в связи с состоявшейся уступкой права требования (с указанием дат указанных событий)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841D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55095547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ТаблицаФ31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Ф.31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71A9" w14:textId="77777777" w:rsidR="003B3523" w:rsidRPr="00BD01D3" w:rsidRDefault="003B3523" w:rsidP="003B3523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4558844C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26" w:name="ТаблицаФ16"/>
      <w:r w:rsidRPr="00BD01D3">
        <w:rPr>
          <w:b w:val="0"/>
          <w:szCs w:val="24"/>
        </w:rPr>
        <w:t xml:space="preserve">Таблица Ф.16. </w:t>
      </w:r>
      <w:bookmarkEnd w:id="26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Application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5BDD71E6" w14:textId="77777777" w:rsidTr="00DF760B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3844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6EA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EB4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DF46D2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EB0D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3BA2492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DF760B" w:rsidRPr="00BD01D3" w14:paraId="0CE88610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73BF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558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Дата обращения субъекта к источнику с предложением совершить сделку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E0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458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6E9967A9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D4A0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ApplicationNumber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DC8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Номер заявления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488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43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62F5D0C9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BBC1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18A3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Уникальный идентификатор обращения субъекта к источнику с предложением совершить сделку. В случае отсутствия показателя заполняется значением «-»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500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FEC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34AB6631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57AD94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Requested</w:t>
            </w:r>
            <w:proofErr w:type="spellStart"/>
            <w:r w:rsidRPr="00BD01D3">
              <w:rPr>
                <w:b/>
              </w:rPr>
              <w:t>CreditType</w:t>
            </w:r>
            <w:proofErr w:type="spellEnd"/>
            <w:r w:rsidRPr="00BD01D3">
              <w:rPr>
                <w:b/>
                <w:lang w:val="en-US"/>
              </w:rPr>
              <w:t>U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AB239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Информация о запрошенном займе (кредите) в соответствии с приложением к Указанию Банка России от 1 декабря 2014 года № 3465-У «О составе и порядке формирования информационной части кредитной истории» </w:t>
            </w:r>
            <w:r w:rsidRPr="00BD01D3">
              <w:rPr>
                <w:lang w:eastAsia="ru-RU"/>
              </w:rPr>
              <w:t xml:space="preserve">(может использоваться </w:t>
            </w:r>
            <w:r w:rsidRPr="00BD01D3">
              <w:t xml:space="preserve">для передачи информации, направленной источником в БКИ до даты начала применения форматов, соответствующих требованиям Положения № 758-П, 01.11.2022). </w:t>
            </w:r>
          </w:p>
          <w:p w14:paraId="58841C08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Для займов (кредитов), выдаваемых </w:t>
            </w:r>
            <w:proofErr w:type="spellStart"/>
            <w:r w:rsidRPr="00BD01D3">
              <w:t>некредитными</w:t>
            </w:r>
            <w:proofErr w:type="spellEnd"/>
            <w:r w:rsidRPr="00BD01D3">
              <w:t xml:space="preserve"> организациями, а также для потребительских кредитов, выдаваемых в иностранной валюте, указывается код 001 - потребительский заем. </w:t>
            </w:r>
          </w:p>
          <w:p w14:paraId="5F344B40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Для всех остальных займов (кредитов) категория займа указывается в соответствии с приложением к Указанию об информационной части КИ:</w:t>
            </w:r>
          </w:p>
          <w:p w14:paraId="7437C91D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101 – Автокредит, автомобили с пробегом от 0 до 1000 км</w:t>
            </w:r>
          </w:p>
          <w:p w14:paraId="1B2B48D6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102 – Автокредит, автомобили с пробегом свыше 1000 км</w:t>
            </w:r>
          </w:p>
          <w:p w14:paraId="6695F169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201 –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до 30 000 RUB</w:t>
            </w:r>
          </w:p>
          <w:p w14:paraId="215B47C7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202 –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30 000 до 100 000 RUB</w:t>
            </w:r>
          </w:p>
          <w:p w14:paraId="45DD4FB8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203 –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100 000 до 300 000 RUB</w:t>
            </w:r>
          </w:p>
          <w:p w14:paraId="5648290C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204 –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свыше 300 000 RUB</w:t>
            </w:r>
          </w:p>
          <w:p w14:paraId="295B9E15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205 -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30 000 до 300 000 RUB (с 01.01.2019)</w:t>
            </w:r>
          </w:p>
          <w:p w14:paraId="3ACC549C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301 – POS-кредит без обеспечения, до 1 года, до 30 000 RUB</w:t>
            </w:r>
          </w:p>
          <w:p w14:paraId="4BD6BB5D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302 – POS-кредит без обеспечения, до 1 года, от 30 000 до 100 000 RUB</w:t>
            </w:r>
          </w:p>
          <w:p w14:paraId="07DEBEB2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303 – POS-кредит без обеспечения, до 1 года, свыше 100 000 RUB</w:t>
            </w:r>
          </w:p>
          <w:p w14:paraId="07467953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304 – POS-кредит без обеспечения, свыше 1 года, до 30 000 RUB</w:t>
            </w:r>
          </w:p>
          <w:p w14:paraId="35A923A5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305 – POS-кредит без обеспечения, свыше 1 года, от 30 000 до 100 000 RUB</w:t>
            </w:r>
          </w:p>
          <w:p w14:paraId="34C93726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306 – POS-кредит без обеспечения, свыше 1 года, свыше 100 000 RUB</w:t>
            </w:r>
          </w:p>
          <w:p w14:paraId="26558E37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401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до 30 000 RUB</w:t>
            </w:r>
          </w:p>
          <w:p w14:paraId="3B3D8C8D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402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от 30 000 до 100 000 RUB</w:t>
            </w:r>
          </w:p>
          <w:p w14:paraId="4345DC62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403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от 100 000 до 300 000 RUB</w:t>
            </w:r>
          </w:p>
          <w:p w14:paraId="6A24694D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404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свыше 300 000 RUB</w:t>
            </w:r>
          </w:p>
          <w:p w14:paraId="11E896AD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405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до 30 000 RUB</w:t>
            </w:r>
          </w:p>
          <w:p w14:paraId="22E92D50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406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от 30 000 до 100 000 RUB</w:t>
            </w:r>
          </w:p>
          <w:p w14:paraId="667C0DF5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407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от 100 000 до 300 000 RUB</w:t>
            </w:r>
          </w:p>
          <w:p w14:paraId="40305D2D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408 – 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свыше 300 000 RUB</w:t>
            </w:r>
          </w:p>
          <w:p w14:paraId="1A7353C7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501 – Ипотека</w:t>
            </w:r>
          </w:p>
          <w:p w14:paraId="5561B742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601 – Кредит для бизнеса</w:t>
            </w:r>
          </w:p>
          <w:p w14:paraId="20C04123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999 – Прочее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F8D3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5FD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38E6EF88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2A4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 w:eastAsia="ru-RU"/>
              </w:rPr>
              <w:t>RequestedLoan</w:t>
            </w:r>
            <w:r w:rsidRPr="00BD01D3">
              <w:rPr>
                <w:b/>
                <w:color w:val="000000" w:themeColor="text1"/>
                <w:lang w:eastAsia="ru-RU"/>
              </w:rPr>
              <w:t>Purpose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0D1B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  <w:rPr>
                <w:iCs/>
              </w:rPr>
            </w:pPr>
            <w:r w:rsidRPr="00BD01D3">
              <w:t xml:space="preserve">Цель займа (кредита). </w:t>
            </w:r>
            <w:r w:rsidRPr="00BD01D3">
              <w:rPr>
                <w:iCs/>
              </w:rPr>
              <w:t>Указывается к</w:t>
            </w:r>
            <w:r w:rsidRPr="00BD01D3">
              <w:t xml:space="preserve">од цели займа (кредита) </w:t>
            </w:r>
            <w:r w:rsidRPr="00BD01D3">
              <w:rPr>
                <w:iCs/>
              </w:rPr>
              <w:t>в соответствии со Справочником 2.4 «Цели займа (кредита)» Положения № 758-П. П</w:t>
            </w:r>
            <w:r w:rsidRPr="00BD01D3">
              <w:rPr>
                <w:rFonts w:eastAsia="Calibri"/>
              </w:rPr>
              <w:t>ри наличии нескольких целей займа (кредита) показатель формируется несколько раз</w:t>
            </w:r>
            <w:r w:rsidRPr="00BD01D3">
              <w:rPr>
                <w:iCs/>
              </w:rPr>
              <w:t>:</w:t>
            </w:r>
          </w:p>
          <w:p w14:paraId="7B56B5CC" w14:textId="77777777" w:rsidR="003E3254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1 - Пополнение оборотных средств </w:t>
            </w:r>
          </w:p>
          <w:p w14:paraId="48895004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>
              <w:t xml:space="preserve">2 - </w:t>
            </w:r>
            <w:r w:rsidRPr="004A5FE7">
              <w:t>Приобретение недвижимости</w:t>
            </w:r>
          </w:p>
          <w:p w14:paraId="56CF7B80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2.1 - Приобретение земельного участка </w:t>
            </w:r>
          </w:p>
          <w:p w14:paraId="70C1B35D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2.2 - Приобретение жилого здания </w:t>
            </w:r>
          </w:p>
          <w:p w14:paraId="520AFD21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2.3 - Приобретение нежилого здания </w:t>
            </w:r>
          </w:p>
          <w:p w14:paraId="0A9DCF0E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2.4 - Приобретение жилого помещения на первичном рынке </w:t>
            </w:r>
          </w:p>
          <w:p w14:paraId="631D0D6C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2.5 - Приобретение жилого помещения на вторичном рынке </w:t>
            </w:r>
          </w:p>
          <w:p w14:paraId="6C98D10F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2.6 - Приобретение нежилого помещения </w:t>
            </w:r>
          </w:p>
          <w:p w14:paraId="3D990AB6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2.7 - Приобретение иной недвижимости </w:t>
            </w:r>
          </w:p>
          <w:p w14:paraId="333CAF13" w14:textId="77777777" w:rsidR="003E3254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>3 - Приобретение основных средств, за исключением недвижимости</w:t>
            </w:r>
          </w:p>
          <w:p w14:paraId="3A154644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>
              <w:t xml:space="preserve">4 - </w:t>
            </w:r>
            <w:r w:rsidRPr="004A5FE7">
              <w:t>Строительство или реконструкция здания</w:t>
            </w:r>
          </w:p>
          <w:p w14:paraId="5D357ACA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4.1 - Строительство </w:t>
            </w:r>
            <w:r>
              <w:t xml:space="preserve">или реконструкция </w:t>
            </w:r>
            <w:r w:rsidRPr="00BD01D3">
              <w:t xml:space="preserve">жилого здания </w:t>
            </w:r>
          </w:p>
          <w:p w14:paraId="67B47A49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4.2 - Реконструкция жилого здания </w:t>
            </w:r>
          </w:p>
          <w:p w14:paraId="11C439BC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4.3 - Строительство </w:t>
            </w:r>
            <w:r>
              <w:t xml:space="preserve">или реконструкция </w:t>
            </w:r>
            <w:r w:rsidRPr="00BD01D3">
              <w:t xml:space="preserve">нежилого здания </w:t>
            </w:r>
          </w:p>
          <w:p w14:paraId="2FE79466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4.4 - Реконструкция нежилого здания </w:t>
            </w:r>
          </w:p>
          <w:p w14:paraId="6234E23F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4.5 - Приобретение имущественных прав по договору участия в долевом строительстве многоквартирного дома или иного жилого здания </w:t>
            </w:r>
          </w:p>
          <w:p w14:paraId="21D878E2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4.6 - Приобретение имущественных прав по договору участия в долевом строительстве нежилого здания </w:t>
            </w:r>
          </w:p>
          <w:p w14:paraId="08A24275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4.7 - Финансирование инвестиционного проекта, предусматривающего строительство или реконструкцию жилого здания или жилых и нежилых зданий </w:t>
            </w:r>
          </w:p>
          <w:p w14:paraId="53DC3980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4.8 - Финансирование инвестиционного проекта, предусматривающего строительство или реконструкцию только нежилого здания </w:t>
            </w:r>
          </w:p>
          <w:p w14:paraId="4296C9C7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4.9 - Финансирование инвестиционного проекта, предусматривающего строительство или реконструкцию инженерно-технической инфраструктуры </w:t>
            </w:r>
          </w:p>
          <w:p w14:paraId="2DC7AED0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5 - Приобретение ценных бумаг </w:t>
            </w:r>
          </w:p>
          <w:p w14:paraId="608A1B08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6 - Обеспечение участия в электронных торгах, аукционе или конкурсе </w:t>
            </w:r>
          </w:p>
          <w:p w14:paraId="2D3BE7F6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7 - Вклад в уставный капитал юридического лица </w:t>
            </w:r>
          </w:p>
          <w:p w14:paraId="6E3E8AFA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8 - Погашение задолженности (рефинансирование) субъекта перед организацией, в которую он обратился </w:t>
            </w:r>
          </w:p>
          <w:p w14:paraId="70668504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9 - Погашение задолженности (рефинансирование) субъекта перед лицом, отличным от организации, в которую он обратился </w:t>
            </w:r>
          </w:p>
          <w:p w14:paraId="2809CF62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10 - Погашение субъектом задолженности третьего лица перед организацией, в которую оно обратилось, или иным лицом </w:t>
            </w:r>
          </w:p>
          <w:p w14:paraId="1B65AFDB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11 - Финансирование лизинговой деятельности </w:t>
            </w:r>
          </w:p>
          <w:p w14:paraId="27182274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12 - Приобретение прав кредитора по займам (кредитам) </w:t>
            </w:r>
          </w:p>
          <w:p w14:paraId="63EE70F7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13 - Предоставление займа (кредита) иному лицу </w:t>
            </w:r>
          </w:p>
          <w:p w14:paraId="4D708FBE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14 - POS-заем </w:t>
            </w:r>
          </w:p>
          <w:p w14:paraId="724747F5" w14:textId="77777777" w:rsidR="003E3254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>15 - Бытовые или текущие нужды (ремонт, приобретение мебели, бытовой техники, медицинские услуги)</w:t>
            </w:r>
          </w:p>
          <w:p w14:paraId="33A07D56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>
              <w:t>16 -</w:t>
            </w:r>
            <w:r w:rsidRPr="004A5FE7">
              <w:t>Заем (кредит) на оплату образования</w:t>
            </w:r>
          </w:p>
          <w:p w14:paraId="2EF5257C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>16.1 - Образовательный кредит с государственной поддержкой в соответствии с частью 4 статьи 104 Федерального закона от 29.12.2012 № 273-ФЗ «Об образовании в Российской Федерации»</w:t>
            </w:r>
          </w:p>
          <w:p w14:paraId="0DABC657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>16.2 - Образовательный кредит без государственной поддержки в соответствии со статьей 104 Федерального закона от 29.12.2012 № 273-ФЗ «Об образовании в Российской Федерации»</w:t>
            </w:r>
          </w:p>
          <w:p w14:paraId="11E4A53D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16.3 - Иной заем (кредит) на оплату образования </w:t>
            </w:r>
          </w:p>
          <w:p w14:paraId="0BA3E064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17 - Приобретение автомобиля с пробегом менее 1000 километров </w:t>
            </w:r>
          </w:p>
          <w:p w14:paraId="28E41DE4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18 - Приобретение автомобиля с пробегом от 1000 километров </w:t>
            </w:r>
          </w:p>
          <w:p w14:paraId="525B8B32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 xml:space="preserve">19 - Цель не определена </w:t>
            </w:r>
          </w:p>
          <w:p w14:paraId="1CF7CF10" w14:textId="77777777" w:rsidR="003E3254" w:rsidRDefault="003E3254" w:rsidP="003E3254">
            <w:pPr>
              <w:spacing w:line="240" w:lineRule="auto"/>
              <w:ind w:firstLine="0"/>
              <w:contextualSpacing/>
              <w:jc w:val="left"/>
            </w:pPr>
            <w:r w:rsidRPr="00BD01D3">
              <w:t>20 - Заем (кредит), подлежащий компенсации согласно статье 11 Федерального закона от 24.11.1995 № 181-ФЗ «О социальной защите инвалидов в Российской Федерации»</w:t>
            </w:r>
          </w:p>
          <w:p w14:paraId="69CF60BE" w14:textId="77777777" w:rsidR="003E3254" w:rsidRDefault="003E3254" w:rsidP="003E3254">
            <w:pPr>
              <w:spacing w:line="240" w:lineRule="auto"/>
              <w:ind w:firstLine="0"/>
              <w:contextualSpacing/>
              <w:jc w:val="left"/>
            </w:pPr>
            <w:r>
              <w:t xml:space="preserve">21 - 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мототранспортного</w:t>
            </w:r>
            <w:proofErr w:type="spellEnd"/>
            <w:r w:rsidRPr="004A5FE7">
              <w:t xml:space="preserve"> средства</w:t>
            </w:r>
          </w:p>
          <w:p w14:paraId="53BF413F" w14:textId="77777777" w:rsidR="003E3254" w:rsidRDefault="003E3254" w:rsidP="003E3254">
            <w:pPr>
              <w:spacing w:line="240" w:lineRule="auto"/>
              <w:ind w:firstLine="0"/>
              <w:contextualSpacing/>
              <w:jc w:val="left"/>
            </w:pPr>
            <w:r>
              <w:t xml:space="preserve">21.1 - 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мототранспортного</w:t>
            </w:r>
            <w:proofErr w:type="spellEnd"/>
            <w:r w:rsidRPr="004A5FE7">
              <w:t xml:space="preserve"> средства с пробегом менее 1000 километров включительно</w:t>
            </w:r>
          </w:p>
          <w:p w14:paraId="6B370120" w14:textId="77777777" w:rsidR="003E3254" w:rsidRPr="00BD01D3" w:rsidRDefault="003E3254" w:rsidP="003E3254">
            <w:pPr>
              <w:spacing w:line="240" w:lineRule="auto"/>
              <w:ind w:firstLine="0"/>
              <w:contextualSpacing/>
              <w:jc w:val="left"/>
            </w:pPr>
            <w:r>
              <w:t xml:space="preserve">21.2 - 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мототранспортного</w:t>
            </w:r>
            <w:proofErr w:type="spellEnd"/>
            <w:r w:rsidRPr="004A5FE7">
              <w:t xml:space="preserve"> средства с пробегом свыше 1000 километров</w:t>
            </w:r>
          </w:p>
          <w:p w14:paraId="38331067" w14:textId="77777777" w:rsidR="00DF760B" w:rsidRPr="00BD01D3" w:rsidRDefault="003E3254" w:rsidP="003E3254">
            <w:pPr>
              <w:spacing w:line="240" w:lineRule="auto"/>
              <w:ind w:firstLine="0"/>
            </w:pPr>
            <w:r w:rsidRPr="00BD01D3">
              <w:t>99 - Иная цель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908E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Текст 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826D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DF760B" w:rsidRPr="00BD01D3" w14:paraId="5B2549E1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FFDB1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ApplicationMethod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152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Способ обращения. Указывается код способа обращения в соответствии со справочником 6.4</w:t>
            </w:r>
            <w:r w:rsidRPr="00BD01D3">
              <w:rPr>
                <w:vertAlign w:val="superscript"/>
              </w:rPr>
              <w:t>1</w:t>
            </w:r>
            <w:r w:rsidRPr="00BD01D3">
              <w:t xml:space="preserve"> «Способы обращений» Положения № 758-П:</w:t>
            </w:r>
          </w:p>
          <w:p w14:paraId="6C1BD58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 – Посреднический – оформление через агента источника</w:t>
            </w:r>
          </w:p>
          <w:p w14:paraId="02DA7E0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 – Дистанционный – оформление с использованием средств телекоммуникаций</w:t>
            </w:r>
          </w:p>
          <w:p w14:paraId="13215CA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 – В кредитную организацию – оформление в филиале или внутреннем структурном подразделении кредитной организации</w:t>
            </w:r>
          </w:p>
          <w:p w14:paraId="01EC86E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4 – В </w:t>
            </w:r>
            <w:proofErr w:type="spellStart"/>
            <w:r w:rsidRPr="00BD01D3">
              <w:t>некредитную</w:t>
            </w:r>
            <w:proofErr w:type="spellEnd"/>
            <w:r w:rsidRPr="00BD01D3">
              <w:t xml:space="preserve"> финансовую организацию</w:t>
            </w:r>
          </w:p>
          <w:p w14:paraId="69FF3B2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5 – В иную организацию – источник</w:t>
            </w:r>
          </w:p>
          <w:p w14:paraId="7F8D4A1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6 – Очно</w:t>
            </w:r>
          </w:p>
          <w:p w14:paraId="6A5F6B8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7 - Через посредника</w:t>
            </w:r>
          </w:p>
          <w:p w14:paraId="69AD15E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8 - Дистанционно</w:t>
            </w:r>
          </w:p>
          <w:p w14:paraId="302DFC1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99 – Иной способ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ADA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2CB1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5A55D0A8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1C92" w14:textId="77777777" w:rsidR="00DF760B" w:rsidRPr="00BD01D3" w:rsidRDefault="00DF760B" w:rsidP="00DF760B">
            <w:pPr>
              <w:pStyle w:val="a8"/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BD01D3">
              <w:rPr>
                <w:b/>
                <w:sz w:val="24"/>
                <w:szCs w:val="24"/>
                <w:lang w:val="en-US"/>
              </w:rPr>
              <w:t>ApplicationWay</w:t>
            </w:r>
            <w:proofErr w:type="spellEnd"/>
          </w:p>
          <w:p w14:paraId="73A4F317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A255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Вид обращения. Указывается код способа обращения в соответствии со справочником 6.4 «Виды обращений» Положения № 758-П:</w:t>
            </w:r>
          </w:p>
          <w:p w14:paraId="3E765CCA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6 – В кредитную организацию</w:t>
            </w:r>
          </w:p>
          <w:p w14:paraId="5DD276EA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7 - В </w:t>
            </w:r>
            <w:proofErr w:type="spellStart"/>
            <w:r w:rsidRPr="00BD01D3">
              <w:rPr>
                <w:color w:val="000000" w:themeColor="text1"/>
              </w:rPr>
              <w:t>микрофинансовую</w:t>
            </w:r>
            <w:proofErr w:type="spellEnd"/>
            <w:r w:rsidRPr="00BD01D3">
              <w:rPr>
                <w:color w:val="000000" w:themeColor="text1"/>
              </w:rPr>
              <w:t xml:space="preserve"> организацию</w:t>
            </w:r>
          </w:p>
          <w:p w14:paraId="6E28DE6C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8 - В кредитный потребительский кооператив</w:t>
            </w:r>
          </w:p>
          <w:p w14:paraId="30E9D942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9 - В иную </w:t>
            </w:r>
            <w:proofErr w:type="spellStart"/>
            <w:r w:rsidRPr="00BD01D3">
              <w:rPr>
                <w:color w:val="000000" w:themeColor="text1"/>
              </w:rPr>
              <w:t>некредитную</w:t>
            </w:r>
            <w:proofErr w:type="spellEnd"/>
            <w:r w:rsidRPr="00BD01D3">
              <w:rPr>
                <w:color w:val="000000" w:themeColor="text1"/>
              </w:rPr>
              <w:t xml:space="preserve"> финансовую организацию</w:t>
            </w:r>
          </w:p>
          <w:p w14:paraId="164094EB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10 - В лизинговую компанию</w:t>
            </w:r>
          </w:p>
          <w:p w14:paraId="469DA9F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99 – К иному лицу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B4E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Целое число 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75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DF760B" w:rsidRPr="00BD01D3" w14:paraId="2D162C20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ADE0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ApplicationState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32FC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t xml:space="preserve">Стадия рассмотрения обращения. </w:t>
            </w:r>
            <w:r w:rsidRPr="00BD01D3">
              <w:rPr>
                <w:color w:val="000000" w:themeColor="text1"/>
              </w:rPr>
              <w:t>Указывается код стадии рассмотрения обращения в соответствии со справочником 6.4</w:t>
            </w:r>
            <w:r w:rsidRPr="00BD01D3">
              <w:rPr>
                <w:color w:val="000000" w:themeColor="text1"/>
                <w:vertAlign w:val="superscript"/>
              </w:rPr>
              <w:t>2</w:t>
            </w:r>
            <w:r w:rsidRPr="00BD01D3">
              <w:rPr>
                <w:color w:val="000000" w:themeColor="text1"/>
              </w:rPr>
              <w:t xml:space="preserve"> «Стадии рассмотрения обращения» Положения № 758-П (</w:t>
            </w:r>
            <w:proofErr w:type="gramStart"/>
            <w:r w:rsidRPr="00BD01D3">
              <w:rPr>
                <w:color w:val="000000" w:themeColor="text1"/>
              </w:rPr>
              <w:t>показатели  ФЛ</w:t>
            </w:r>
            <w:proofErr w:type="gramEnd"/>
            <w:r w:rsidRPr="00BD01D3">
              <w:rPr>
                <w:color w:val="000000" w:themeColor="text1"/>
              </w:rPr>
              <w:t>_55.11, ЮЛ_45.11):</w:t>
            </w:r>
          </w:p>
          <w:p w14:paraId="31C1A16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1 - На рассмотрении</w:t>
            </w:r>
          </w:p>
          <w:p w14:paraId="6C599434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2 - Одобрено</w:t>
            </w:r>
          </w:p>
          <w:p w14:paraId="43977A0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3 - Отказано источником</w:t>
            </w:r>
          </w:p>
          <w:p w14:paraId="2531A1E2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4 - </w:t>
            </w:r>
            <w:r w:rsidRPr="00BD01D3">
              <w:rPr>
                <w:color w:val="000000" w:themeColor="text1"/>
              </w:rPr>
              <w:t>Отозвано субъектом до одобрения источником обращения или отказа от совершения сделки по обращению</w:t>
            </w:r>
          </w:p>
          <w:p w14:paraId="7C1C232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5 - Договор заключен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91D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031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4C506A0F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85E4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ApplicationState</w:t>
            </w:r>
            <w:proofErr w:type="spellEnd"/>
            <w:r w:rsidRPr="00BD01D3">
              <w:rPr>
                <w:b/>
                <w:color w:val="000000" w:themeColor="text1"/>
                <w:lang w:val="en-US"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37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Дата перехода обращения в текущую стадию рассмотрения. Указывается дата, в которую рассмотрение обращения перешло к стадии, указанной в показателе ФЛ_55.11 или ЮЛ_45.11 (показатели ФЛ_55.12, ЮЛ_45.12).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F68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104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DF760B" w:rsidRPr="00BD01D3" w14:paraId="323DE4D5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69A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EndOfApproval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4408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t>Дата окончания действия инвестиционного предложения, одобрения обращения.  Заполняется в случае нахождения обращения в статусе «Одобрено» (</w:t>
            </w:r>
            <w:proofErr w:type="spellStart"/>
            <w:r w:rsidRPr="00BD01D3">
              <w:rPr>
                <w:b/>
              </w:rPr>
              <w:t>ApplicationState</w:t>
            </w:r>
            <w:proofErr w:type="spellEnd"/>
            <w:r w:rsidRPr="00BD01D3">
              <w:t xml:space="preserve">=2). </w:t>
            </w:r>
            <w:r w:rsidRPr="00BD01D3">
              <w:rPr>
                <w:color w:val="000000" w:themeColor="text1"/>
              </w:rPr>
              <w:t>Для бессрочной оферты указывается значение «9999-12-31».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917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62A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0ECBA1F" w14:textId="77777777" w:rsidTr="00DF760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763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Refusal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A9CB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об отказе источника от предложения совершить сделку.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BFD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F99696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ТаблицаФ18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Ф.18 </w:t>
            </w:r>
            <w:r w:rsidRPr="00BD01D3">
              <w:fldChar w:fldCharType="end"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B39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14ACD9F5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27" w:name="ТаблицаФ17"/>
      <w:r w:rsidRPr="00BD01D3">
        <w:rPr>
          <w:b w:val="0"/>
          <w:szCs w:val="24"/>
        </w:rPr>
        <w:t xml:space="preserve">Таблица Ф.17. </w:t>
      </w:r>
      <w:bookmarkEnd w:id="27"/>
      <w:r w:rsidRPr="00BD01D3">
        <w:rPr>
          <w:b w:val="0"/>
          <w:szCs w:val="24"/>
        </w:rPr>
        <w:t>Структура типа «</w:t>
      </w:r>
      <w:r w:rsidRPr="00BD01D3">
        <w:rPr>
          <w:szCs w:val="24"/>
        </w:rPr>
        <w:t>Сумма</w:t>
      </w:r>
      <w:r w:rsidRPr="00BD01D3">
        <w:rPr>
          <w:b w:val="0"/>
          <w:szCs w:val="24"/>
        </w:rPr>
        <w:t>»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488FAD59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434D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C844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880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548F797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D30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10EAFCC6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FCF5" w14:textId="77777777" w:rsidR="00DF760B" w:rsidRPr="00BD01D3" w:rsidRDefault="00DF760B" w:rsidP="009C456F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 xml:space="preserve">currency </w:t>
            </w:r>
            <w:r w:rsidRPr="009C456F">
              <w:rPr>
                <w:lang w:val="en-US"/>
              </w:rPr>
              <w:t>(Amount)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23BC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Трехбуквенный код валюты по Общероссийскому классификатору валют.</w:t>
            </w:r>
          </w:p>
          <w:p w14:paraId="49E9D03E" w14:textId="77777777" w:rsidR="00DF760B" w:rsidRPr="00BD01D3" w:rsidRDefault="00DF760B" w:rsidP="00DF760B">
            <w:pPr>
              <w:spacing w:line="240" w:lineRule="auto"/>
              <w:ind w:firstLine="0"/>
              <w:rPr>
                <w:strike/>
              </w:rPr>
            </w:pPr>
            <w:r w:rsidRPr="00BD01D3">
              <w:t xml:space="preserve">Для </w:t>
            </w:r>
            <w:proofErr w:type="spellStart"/>
            <w:r w:rsidRPr="00BD01D3">
              <w:t>неденежного</w:t>
            </w:r>
            <w:proofErr w:type="spellEnd"/>
            <w:r w:rsidRPr="00BD01D3">
              <w:t xml:space="preserve"> обязательства</w:t>
            </w:r>
            <w:r w:rsidRPr="00BD01D3">
              <w:rPr>
                <w:rFonts w:eastAsia="Calibri"/>
              </w:rPr>
              <w:t xml:space="preserve"> </w:t>
            </w:r>
            <w:r w:rsidRPr="00BD01D3">
              <w:t>указывается имущество, которое источник передал субъекту. Для сумм в драгоценных металлах может указываться символьный код металла по ISO 4217.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B88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(300)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1E3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7A737FBA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F4C6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164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Сумма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DD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3DF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BF7EF97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28" w:name="ТаблицаФ18"/>
      <w:r w:rsidRPr="00BD01D3">
        <w:rPr>
          <w:b w:val="0"/>
          <w:szCs w:val="24"/>
        </w:rPr>
        <w:t xml:space="preserve">Таблица Ф.18. </w:t>
      </w:r>
      <w:bookmarkEnd w:id="28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Refusal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75D048F2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58C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E43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2F7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0D212E17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DDA1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6436FE8D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557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RequestedAmount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73B4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Сумма запрошенного займа (кредита), лизинга или обеспечения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8B5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E5794D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Ф.17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E3F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29586F94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4B2E" w14:textId="77777777" w:rsidR="00DF760B" w:rsidRPr="00BD01D3" w:rsidRDefault="00DF760B" w:rsidP="00D03C73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d</w:t>
            </w:r>
            <w:proofErr w:type="spellStart"/>
            <w:r w:rsidRPr="00BD01D3">
              <w:rPr>
                <w:b/>
              </w:rPr>
              <w:t>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E30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отказа. Если не известна, то дата поступления информации об отказе.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49A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4C4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510EA3B7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3930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RefusalReason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B7A9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Причина отказа</w:t>
            </w:r>
          </w:p>
          <w:p w14:paraId="785DA456" w14:textId="77777777" w:rsidR="00DF760B" w:rsidRPr="00BD01D3" w:rsidRDefault="00DF760B" w:rsidP="00DF760B">
            <w:pPr>
              <w:suppressAutoHyphens/>
              <w:spacing w:line="240" w:lineRule="auto"/>
              <w:ind w:firstLine="0"/>
            </w:pPr>
            <w:r w:rsidRPr="00BD01D3">
              <w:t>Указывается код причины отказа в соответствии со Справочником 6.5 «Причины отказа совершить сделку» Положения № 758-П. П</w:t>
            </w:r>
            <w:r w:rsidRPr="00BD01D3">
              <w:rPr>
                <w:rFonts w:eastAsia="Calibri"/>
              </w:rPr>
              <w:t>ри наличии нескольких причин показатель формируется несколько раз</w:t>
            </w:r>
            <w:r w:rsidRPr="00BD01D3">
              <w:t>:</w:t>
            </w:r>
          </w:p>
          <w:p w14:paraId="3B765E3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1 - Кредитная политика заимодавца (кредитора)</w:t>
            </w:r>
          </w:p>
          <w:p w14:paraId="47086DD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2 - Ограничение деятельности </w:t>
            </w:r>
            <w:proofErr w:type="spellStart"/>
            <w:r w:rsidRPr="00BD01D3">
              <w:t>микрофинансовой</w:t>
            </w:r>
            <w:proofErr w:type="spellEnd"/>
            <w:r w:rsidRPr="00BD01D3">
              <w:t xml:space="preserve"> организации или кредитного кооператива, установленное законом о соответствующем виде деятельности</w:t>
            </w:r>
          </w:p>
          <w:p w14:paraId="2969D9F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3 - Кредитная история субъекта</w:t>
            </w:r>
          </w:p>
          <w:p w14:paraId="5CDBE04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4 - Избыточная долговая нагрузка субъекта</w:t>
            </w:r>
          </w:p>
          <w:p w14:paraId="7A37CDD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5 - Несоответствие информации о субъекте, указанной в его обращении, сведениям, которыми располагает заимодавец (кредитор)</w:t>
            </w:r>
          </w:p>
          <w:p w14:paraId="49DFDCD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6 - В отношении субъекта возбуждено дело о банкротстве или процедура внесудебного банкротства.</w:t>
            </w:r>
          </w:p>
          <w:p w14:paraId="2C26E43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-1 – Информация отсутствует</w:t>
            </w:r>
          </w:p>
          <w:p w14:paraId="6B0DE4D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Для сведений, которые были переданы источником в БКИ до начала применения форматов, предусмотренных Положением № 758</w:t>
            </w:r>
            <w:r w:rsidRPr="00BD01D3">
              <w:noBreakHyphen/>
              <w:t>П, 01.11.2022 с кодом «9 - прочее» справочника предыдущего формата кредитного отчета, указывается код «1».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54F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470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411E075F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7FB8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RefusalReasonComment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8054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Здесь указываются прочие причины отказа</w:t>
            </w:r>
          </w:p>
          <w:p w14:paraId="1BFAB8C3" w14:textId="77777777" w:rsidR="00DF760B" w:rsidRPr="00BD01D3" w:rsidRDefault="00DF760B" w:rsidP="00DF760B">
            <w:pPr>
              <w:suppressAutoHyphens/>
              <w:spacing w:line="240" w:lineRule="auto"/>
              <w:ind w:firstLine="0"/>
            </w:pPr>
            <w:r w:rsidRPr="00BD01D3">
              <w:t>Показатель может быть заполнен, если по показателю «Код причины отказа» (</w:t>
            </w:r>
            <w:proofErr w:type="spellStart"/>
            <w:r w:rsidRPr="00BD01D3">
              <w:t>RefusalReason</w:t>
            </w:r>
            <w:proofErr w:type="spellEnd"/>
            <w:r w:rsidRPr="00BD01D3">
              <w:t>) указан код «1» (для сведений, которые были переданы источником в БКИ до начала применения форматов, предусмотренных Положением № 758</w:t>
            </w:r>
            <w:r w:rsidRPr="00BD01D3">
              <w:noBreakHyphen/>
              <w:t>П, 01.11.2022 с кодом «9 - прочее» из справочника предыдущего формата кредитного отчета)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4B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9F7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380DA65F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29" w:name="ТаблицаФ19"/>
      <w:r w:rsidRPr="00BD01D3">
        <w:rPr>
          <w:b w:val="0"/>
          <w:szCs w:val="24"/>
        </w:rPr>
        <w:t xml:space="preserve">Таблица Ф.19. </w:t>
      </w:r>
      <w:bookmarkEnd w:id="29"/>
      <w:r w:rsidRPr="00BD01D3">
        <w:rPr>
          <w:b w:val="0"/>
          <w:szCs w:val="24"/>
        </w:rPr>
        <w:t>Структура типа «</w:t>
      </w:r>
      <w:r w:rsidRPr="00BD01D3">
        <w:rPr>
          <w:szCs w:val="24"/>
        </w:rPr>
        <w:t>Юридическое лицо</w:t>
      </w:r>
      <w:r w:rsidR="005546C5">
        <w:rPr>
          <w:b w:val="0"/>
          <w:szCs w:val="24"/>
        </w:rPr>
        <w:t>»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7A713461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62B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6536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AFF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63B89CE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00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63B09A86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71A2" w14:textId="77777777" w:rsidR="00DF760B" w:rsidRPr="00BD01D3" w:rsidRDefault="00DF760B" w:rsidP="00D03C73">
            <w:pPr>
              <w:tabs>
                <w:tab w:val="center" w:pos="1168"/>
              </w:tabs>
              <w:spacing w:line="240" w:lineRule="auto"/>
              <w:ind w:firstLine="0"/>
              <w:rPr>
                <w:b/>
                <w:iCs/>
                <w:lang w:val="en-US"/>
              </w:rPr>
            </w:pPr>
            <w:proofErr w:type="spellStart"/>
            <w:r w:rsidRPr="00BD01D3">
              <w:rPr>
                <w:b/>
                <w:iCs/>
              </w:rPr>
              <w:t>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528F" w14:textId="77777777" w:rsidR="00DF760B" w:rsidRPr="00BD01D3" w:rsidRDefault="00DF760B" w:rsidP="00DF760B">
            <w:pPr>
              <w:spacing w:line="240" w:lineRule="auto"/>
              <w:ind w:firstLine="0"/>
              <w:rPr>
                <w:rFonts w:eastAsia="Calibri"/>
                <w:iCs/>
              </w:rPr>
            </w:pPr>
            <w:r w:rsidRPr="00BD01D3">
              <w:rPr>
                <w:rFonts w:eastAsia="Calibri"/>
                <w:iCs/>
              </w:rPr>
              <w:t>Дата поступления в бюро сведений о юридическом лице</w:t>
            </w:r>
          </w:p>
          <w:p w14:paraId="037AF159" w14:textId="77777777" w:rsidR="00DF760B" w:rsidRPr="00BD01D3" w:rsidRDefault="00DF760B" w:rsidP="00DF760B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>В отношении информации о субъекте - юридическом лице указывается дата первого поступления и каждого изменения в бюро сведений, составляющих титульную часть кредитной истории субъекта.</w:t>
            </w:r>
          </w:p>
          <w:p w14:paraId="1E899C0E" w14:textId="77777777" w:rsidR="00DF760B" w:rsidRPr="00BD01D3" w:rsidRDefault="00DF760B" w:rsidP="00DF760B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>В случае если при последующем поступлении в бюро от источника титульной части субъекта не произошли изменения сведений сведения о субъекте, предусмотренных предусмотренные настоящей таблицей, не изменились обновлять значение показателя не следует</w:t>
            </w:r>
          </w:p>
          <w:p w14:paraId="20348BD2" w14:textId="77777777" w:rsidR="00DF760B" w:rsidRPr="00BD01D3" w:rsidRDefault="00DF760B" w:rsidP="00DF760B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rFonts w:eastAsia="Calibri"/>
              </w:rPr>
              <w:t>В отношении информации о юридическом лице, являющемся источником, пользователем, приобретателем прав кредитора, обслуживающей организацией, указывается дата последнего поступления в бюро информации о таком лице.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BCC0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D3D6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t>Нет</w:t>
            </w:r>
          </w:p>
        </w:tc>
      </w:tr>
      <w:tr w:rsidR="00DF760B" w:rsidRPr="00BD01D3" w14:paraId="4416C907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E21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FullName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7D45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Полное наименование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B60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1A7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21EDB39A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92B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ShortName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87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Сокращенное наименование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D2B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9D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592A223E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ED98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FirmName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A11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Фирменное / иное наименование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6E3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F82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6F4B4555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81F6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EngName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8140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Наименование на одном из языков народов Российской Федерации и (или) иностранном языке (в случае, если таковые имеются)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47A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652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7F49EEC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C89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SignResident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F6E4" w14:textId="77777777" w:rsidR="00DF760B" w:rsidRDefault="00DF760B" w:rsidP="00DF760B">
            <w:pPr>
              <w:pStyle w:val="Tab"/>
            </w:pPr>
            <w:r>
              <w:t>Признак регистрации в Российской Федерации:</w:t>
            </w:r>
          </w:p>
          <w:p w14:paraId="009F6A17" w14:textId="77777777" w:rsidR="00DF760B" w:rsidRDefault="00DF760B" w:rsidP="00DF760B">
            <w:pPr>
              <w:pStyle w:val="Tab"/>
            </w:pPr>
            <w:r>
              <w:t>1 - лицо зарегистрировано на территории Российской Федерации</w:t>
            </w:r>
          </w:p>
          <w:p w14:paraId="7EB59EFC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>
              <w:t>0 - обстоятельство кода «1» отсутствует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375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D08D" w14:textId="370ADEF3" w:rsidR="00DF760B" w:rsidRPr="00E454D2" w:rsidRDefault="00E454D2" w:rsidP="00DF760B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DF760B" w:rsidRPr="00BD01D3" w14:paraId="579BB506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7436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Country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297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Трехбуквенный или цифровой код страны, на территории которой зарегистрировано юридическое лицо (по классификатору ОКСМ)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78A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(3)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378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5597A707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85BE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8657" w14:textId="77777777" w:rsidR="00DF760B" w:rsidRPr="00BD01D3" w:rsidRDefault="00DF760B" w:rsidP="00DF760B">
            <w:pPr>
              <w:spacing w:line="240" w:lineRule="auto"/>
              <w:ind w:firstLine="0"/>
              <w:rPr>
                <w:strike/>
              </w:rPr>
            </w:pPr>
            <w:r w:rsidRPr="00BD01D3">
              <w:t>Адрес юридического лица в пределах его места нахождения.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99E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(1680)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657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75929E37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89BE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Phone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B77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Телефон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DBF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ADD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546105F3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C05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OGRN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1EF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Регистрационный номер.</w:t>
            </w:r>
          </w:p>
          <w:p w14:paraId="35D3D27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Указывается Основной государственный регистрационный номер юридического лица для российского юридического лица (ОГРН, 13-значный цифровой код).</w:t>
            </w:r>
          </w:p>
          <w:p w14:paraId="1A3CD633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Для иностранного юридического лица указывается регистрационный номер в стране регистрации (инкорпорации) или его аналог.</w:t>
            </w:r>
          </w:p>
          <w:p w14:paraId="2AF22F4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Обязателен для юридического лица – резидента Российской Федерации.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AA7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F5D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2D9A0FB9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2FDE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236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Номер налогоплательщика. </w:t>
            </w:r>
          </w:p>
          <w:p w14:paraId="502DF265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Указывается идентификационный номер налогоплательщика, присвоенный налоговым органом Российской Федерации (ИНН, 10-значный цифровой код), или номер налогоплательщика, присвоенный уполномоченным органом иностранного государства, или его аналог.</w:t>
            </w:r>
          </w:p>
          <w:p w14:paraId="0DB8EDB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Обязателен для юридического лица – резидента Российской Федерации.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B4A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AB2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Нет</w:t>
            </w:r>
          </w:p>
        </w:tc>
      </w:tr>
    </w:tbl>
    <w:p w14:paraId="0A59FF28" w14:textId="77777777" w:rsidR="00DF760B" w:rsidRPr="00BD01D3" w:rsidRDefault="00DF760B" w:rsidP="00DF760B">
      <w:pPr>
        <w:tabs>
          <w:tab w:val="left" w:pos="8789"/>
          <w:tab w:val="left" w:pos="9639"/>
        </w:tabs>
        <w:spacing w:before="120"/>
        <w:ind w:firstLine="709"/>
        <w:rPr>
          <w:lang w:eastAsia="ru-RU"/>
        </w:rPr>
      </w:pPr>
      <w:r w:rsidRPr="00BD01D3">
        <w:rPr>
          <w:lang w:eastAsia="ru-RU"/>
        </w:rPr>
        <w:t>В случае если при последующем поступлении в бюро от источника титульной части субъекта не произошли изменения сведений о субъекте, предусмотренных настоящей таблицей, включать дублирующийся набор реквизитов титульной части в состав кредитного отчета не следует.</w:t>
      </w:r>
    </w:p>
    <w:p w14:paraId="399E57EE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30" w:name="ТаблицаФ20"/>
      <w:r w:rsidRPr="00BD01D3">
        <w:rPr>
          <w:b w:val="0"/>
          <w:szCs w:val="24"/>
        </w:rPr>
        <w:t xml:space="preserve">Таблица Ф.20. </w:t>
      </w:r>
      <w:bookmarkEnd w:id="30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CreditContract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738E3B76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1A5C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E72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AC8C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28C52B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513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3ECD9637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1C92" w14:textId="77777777" w:rsidR="00DF760B" w:rsidRPr="00BD01D3" w:rsidRDefault="00DF760B" w:rsidP="00DD7441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ECD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последнего обновления в бюро информации о заключенном договоре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D1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7C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</w:t>
            </w:r>
          </w:p>
        </w:tc>
      </w:tr>
      <w:tr w:rsidR="00DF760B" w:rsidRPr="00BD01D3" w14:paraId="1067738A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A0E8" w14:textId="77777777" w:rsidR="00DF760B" w:rsidRPr="00BD01D3" w:rsidRDefault="00670D23" w:rsidP="00DD7441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firstReceivedDate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D7D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первого получения бюро информации о заключенном договоре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70B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567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</w:t>
            </w:r>
          </w:p>
        </w:tc>
      </w:tr>
      <w:tr w:rsidR="00DF760B" w:rsidRPr="00BD01D3" w14:paraId="629F73A9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2F0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ContractNumber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EF38" w14:textId="77777777" w:rsidR="00DF760B" w:rsidRPr="00BD01D3" w:rsidRDefault="00DF760B" w:rsidP="00DF760B">
            <w:pPr>
              <w:spacing w:line="240" w:lineRule="auto"/>
              <w:ind w:firstLine="0"/>
              <w:rPr>
                <w:i/>
                <w:iCs/>
                <w:strike/>
              </w:rPr>
            </w:pPr>
            <w:r w:rsidRPr="00BD01D3">
              <w:t>Номер сделки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2DF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D82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DF760B" w:rsidRPr="00BD01D3" w14:paraId="273D5A04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0146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ContractId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9CF8" w14:textId="77777777" w:rsidR="00DF760B" w:rsidRPr="00BD01D3" w:rsidRDefault="00DF760B" w:rsidP="00DF760B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Уникальный идентификатор сделки</w:t>
            </w:r>
          </w:p>
          <w:p w14:paraId="7DC894F5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В случае отсутствия показателя заполняется значением «-»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640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3A0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2C506AD3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10C2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DateOfConclusion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35B" w14:textId="77777777" w:rsidR="00DF760B" w:rsidRPr="00BD01D3" w:rsidRDefault="00DF760B" w:rsidP="00D03C73">
            <w:pPr>
              <w:spacing w:line="240" w:lineRule="auto"/>
              <w:ind w:firstLine="0"/>
            </w:pPr>
            <w:r w:rsidRPr="00BD01D3">
              <w:t>Дата совершения сделки (дата заключения договора)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DDB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B68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4E1683EA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F313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PassDate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F23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передачи финансирования субъекту или возникновения обеспечения исполнения обязательства.</w:t>
            </w:r>
          </w:p>
          <w:p w14:paraId="45DD4CA1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По обязательству источника выдавать сумму займа (кредита) траншами указывается дата передачи первого транша.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8BF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380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2872C3EA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8F42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TypeOfObligation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BC5B" w14:textId="77777777" w:rsidR="00DF760B" w:rsidRPr="00BD01D3" w:rsidRDefault="00DF760B" w:rsidP="00DF760B">
            <w:pPr>
              <w:suppressAutoHyphens/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 xml:space="preserve">Тип сделки. Указывается </w:t>
            </w:r>
            <w:r w:rsidRPr="00BD01D3">
              <w:t>код типа сделки</w:t>
            </w:r>
            <w:r w:rsidRPr="00BD01D3">
              <w:rPr>
                <w:iCs/>
              </w:rPr>
              <w:t xml:space="preserve"> в соответствии со справочником 2.2 «Типы сделки» Положения № 758-П:</w:t>
            </w:r>
          </w:p>
          <w:p w14:paraId="34C1BFAF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1 - Договор займа (кредита)</w:t>
            </w:r>
          </w:p>
          <w:p w14:paraId="07E36123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2 - Договор лизинга</w:t>
            </w:r>
          </w:p>
          <w:p w14:paraId="391236E9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3 - Независимая гарантия</w:t>
            </w:r>
          </w:p>
          <w:p w14:paraId="0AD14F28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4 - Поручительство</w:t>
            </w:r>
          </w:p>
          <w:p w14:paraId="1AD66216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5 - Договор с элементами займа, поручительства, гарантии или лизинга (смешанный договор)</w:t>
            </w:r>
          </w:p>
          <w:p w14:paraId="2D7DB472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6 - Независимая гарантия по займу (кредиту)</w:t>
            </w:r>
          </w:p>
          <w:p w14:paraId="4A8033B5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7 - Независимая гарантия по лизингу</w:t>
            </w:r>
          </w:p>
          <w:p w14:paraId="334C8CBB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8 -  Иная независимая гарантия</w:t>
            </w:r>
          </w:p>
          <w:p w14:paraId="1ABFC3F1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9 - Поручительство по займу (кредиту)</w:t>
            </w:r>
          </w:p>
          <w:p w14:paraId="49CCBE81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10 - Поручительство по лизингу</w:t>
            </w:r>
          </w:p>
          <w:p w14:paraId="4EB53F6B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11 - Поручительство по независимой гарантии</w:t>
            </w:r>
          </w:p>
          <w:p w14:paraId="1A4EBC92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12 - Поручительство по поручительству</w:t>
            </w:r>
          </w:p>
          <w:p w14:paraId="59A4F891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13 - Иное поручительство</w:t>
            </w:r>
          </w:p>
          <w:p w14:paraId="28E0B01D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rPr>
                <w:iCs/>
              </w:rPr>
              <w:t>99 - Иная сделка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0F6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4F4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671005F7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A42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PeriodicityOfPayment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26B8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BD01D3">
              <w:t>Частота платежей</w:t>
            </w:r>
            <w:r w:rsidRPr="00BD01D3">
              <w:rPr>
                <w:iCs/>
              </w:rPr>
              <w:t xml:space="preserve"> </w:t>
            </w:r>
          </w:p>
          <w:p w14:paraId="1A67288E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Определяется в целом по договору.</w:t>
            </w:r>
          </w:p>
          <w:p w14:paraId="028B7C8C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rPr>
                <w:iCs/>
              </w:rPr>
              <w:t>Указывается код частоты платежей в соответствии со справочником 2.5 «Частота платежей по обязательству» Положения № 758-П</w:t>
            </w:r>
          </w:p>
          <w:p w14:paraId="3C35B9BC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1 – Более четырех раз в месяц</w:t>
            </w:r>
          </w:p>
          <w:p w14:paraId="742347F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2 - От двух до четырех раз в месяц</w:t>
            </w:r>
          </w:p>
          <w:p w14:paraId="088C2047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3 - Один раз в месяц</w:t>
            </w:r>
          </w:p>
          <w:p w14:paraId="02BF05F5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4 - Один раз в квартал</w:t>
            </w:r>
          </w:p>
          <w:p w14:paraId="75544A6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5 – Один раз в полгода</w:t>
            </w:r>
          </w:p>
          <w:p w14:paraId="3DB6B59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6 - Один раз в год</w:t>
            </w:r>
          </w:p>
          <w:p w14:paraId="256276B2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7 - Единовременно, в том числе в день окончания срока действия договора</w:t>
            </w:r>
          </w:p>
          <w:p w14:paraId="4D704DA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8 - До востребования</w:t>
            </w:r>
          </w:p>
          <w:p w14:paraId="685FC1F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9 - Бессрочно</w:t>
            </w:r>
          </w:p>
          <w:p w14:paraId="3CA18A82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99 – Иное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6C4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AB7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6CD455E9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B9BB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PeriodicPaymentDate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3571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ближайшего следующего платежа по основному долгу. При отсутствии информации о дате ближайшего следующего платежа по основному долгу указывается «0001-01-01».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094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428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3E8C905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CB40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169D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Сумма обязательства с указанием валюты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600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45E1A71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Ф.17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9F1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0699CBF6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8230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Interest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15D9" w14:textId="77777777" w:rsidR="00DF760B" w:rsidRPr="00E86159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86159">
              <w:rPr>
                <w:color w:val="000000" w:themeColor="text1"/>
              </w:rPr>
              <w:t>Процентная ставка/минимальная процентная ставка.</w:t>
            </w:r>
          </w:p>
          <w:p w14:paraId="7559F853" w14:textId="77777777" w:rsidR="00DF760B" w:rsidRPr="00E86159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86159">
              <w:rPr>
                <w:color w:val="000000" w:themeColor="text1"/>
              </w:rPr>
              <w:t xml:space="preserve">Для субъекта – физического лица до вступления в силу Указания № 6551-У указывается значение процентной ставки, а после вступления – значение минимальной процентной ставки (показатель ФЛ_54.2). </w:t>
            </w:r>
          </w:p>
          <w:p w14:paraId="179887D5" w14:textId="77777777" w:rsidR="00DF760B" w:rsidRPr="00BD01D3" w:rsidRDefault="00DF760B" w:rsidP="00DF760B">
            <w:pPr>
              <w:spacing w:line="240" w:lineRule="auto"/>
              <w:ind w:firstLine="0"/>
            </w:pPr>
            <w:r w:rsidRPr="00E86159">
              <w:rPr>
                <w:color w:val="000000" w:themeColor="text1"/>
              </w:rPr>
              <w:t>Для субъекта – юридического лица указывается значение процентной ставки (показатель ЮЛ_44.2).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BDA3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Десятичная дробь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E61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DF760B" w:rsidRPr="00BD01D3" w14:paraId="3F56EA46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5A7B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CurrentLimit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10C8" w14:textId="77777777" w:rsidR="00DF760B" w:rsidRPr="00C92526" w:rsidRDefault="00DF760B" w:rsidP="00DF760B">
            <w:pPr>
              <w:pStyle w:val="Tab"/>
              <w:rPr>
                <w:iCs/>
              </w:rPr>
            </w:pPr>
            <w:r w:rsidRPr="00C92526">
              <w:rPr>
                <w:iCs/>
              </w:rPr>
              <w:t xml:space="preserve">Изменение лимита по кредиту для займа (кредита) с лимитом задолженности (текущий лимит). </w:t>
            </w:r>
          </w:p>
          <w:p w14:paraId="547E71F1" w14:textId="77777777" w:rsidR="00DF760B" w:rsidRPr="00BD01D3" w:rsidRDefault="00DF760B" w:rsidP="00DF760B">
            <w:pPr>
              <w:spacing w:line="240" w:lineRule="auto"/>
              <w:ind w:firstLine="0"/>
            </w:pPr>
            <w:r w:rsidRPr="00C92526">
              <w:rPr>
                <w:iCs/>
              </w:rPr>
              <w:t xml:space="preserve">Если произошло изменение лимита, то в поле </w:t>
            </w:r>
            <w:proofErr w:type="spellStart"/>
            <w:r w:rsidRPr="00C92526">
              <w:rPr>
                <w:b/>
                <w:iCs/>
              </w:rPr>
              <w:t>CurrentLimit</w:t>
            </w:r>
            <w:proofErr w:type="spellEnd"/>
            <w:r w:rsidRPr="00C92526">
              <w:rPr>
                <w:iCs/>
              </w:rPr>
              <w:t xml:space="preserve"> указывается актуальная (измененная) сумма, а в поле </w:t>
            </w:r>
            <w:proofErr w:type="spellStart"/>
            <w:r w:rsidRPr="00C92526">
              <w:rPr>
                <w:b/>
                <w:iCs/>
              </w:rPr>
              <w:t>Amount</w:t>
            </w:r>
            <w:proofErr w:type="spellEnd"/>
            <w:r w:rsidRPr="00C92526">
              <w:rPr>
                <w:iCs/>
              </w:rPr>
              <w:t xml:space="preserve"> остается изначальное значение суммы обязательства ФЛ_19.1. Заполняется, если суммы </w:t>
            </w:r>
            <w:proofErr w:type="spellStart"/>
            <w:r w:rsidRPr="00C92526">
              <w:rPr>
                <w:b/>
                <w:iCs/>
              </w:rPr>
              <w:t>CurrentLimit</w:t>
            </w:r>
            <w:proofErr w:type="spellEnd"/>
            <w:r w:rsidRPr="00C92526">
              <w:rPr>
                <w:iCs/>
              </w:rPr>
              <w:t xml:space="preserve"> и </w:t>
            </w:r>
            <w:proofErr w:type="spellStart"/>
            <w:r w:rsidRPr="00C92526">
              <w:rPr>
                <w:b/>
                <w:iCs/>
              </w:rPr>
              <w:t>Amount</w:t>
            </w:r>
            <w:proofErr w:type="spellEnd"/>
            <w:r w:rsidRPr="00C92526">
              <w:rPr>
                <w:iCs/>
              </w:rPr>
              <w:t xml:space="preserve"> различаются.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079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40BEDC7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Ф.17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9CA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46757FF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4D4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DeadLine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26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прекращения обязательства субъекта по условиям сделки. Для бессрочной сделки указывается дата «9999-12-31».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668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C18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5670174D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74DB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InterestDeadLine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B74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окончания срока уплаты процентов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B75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12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99A39B3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C628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PSK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B68F" w14:textId="77777777" w:rsidR="00DF760B" w:rsidRPr="00C92526" w:rsidRDefault="00DF760B" w:rsidP="00DF760B">
            <w:pPr>
              <w:pStyle w:val="Tab"/>
              <w:rPr>
                <w:iCs/>
              </w:rPr>
            </w:pPr>
            <w:r w:rsidRPr="00C92526">
              <w:rPr>
                <w:iCs/>
              </w:rPr>
              <w:t>Минимальная полная стоимость кредита (займа) в процентах годовых.</w:t>
            </w:r>
          </w:p>
          <w:p w14:paraId="13F87779" w14:textId="77777777" w:rsidR="00DF760B" w:rsidRPr="00C92526" w:rsidRDefault="00DF760B" w:rsidP="00DF760B">
            <w:pPr>
              <w:pStyle w:val="Tab"/>
              <w:rPr>
                <w:iCs/>
              </w:rPr>
            </w:pPr>
            <w:r w:rsidRPr="00C92526">
              <w:rPr>
                <w:iCs/>
              </w:rPr>
              <w:t>До вступления в силу Указания № 6551-У указывается значение полной стоимости кредита (займа) в процентах готовых, а после вступления – значение минимальной полной стоимости кредита (займа) в процентах готовых (показатель ФЛ_22.1).</w:t>
            </w:r>
          </w:p>
          <w:p w14:paraId="3E0C2989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Обязательно для заполнения по договорам потребительского кредита (займа) при предоставлении информации по договорам, заключенным после 01.03.2015.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38A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Десятичная дробь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F86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30E9B5CB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36EE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PSK</w:t>
            </w:r>
            <w:r w:rsidRPr="00BD01D3">
              <w:rPr>
                <w:b/>
                <w:lang w:val="en-US"/>
              </w:rPr>
              <w:t>Amount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D6D" w14:textId="77777777" w:rsidR="00DF760B" w:rsidRPr="00C92526" w:rsidRDefault="00DF760B" w:rsidP="00DF760B">
            <w:pPr>
              <w:pStyle w:val="Tab"/>
              <w:rPr>
                <w:iCs/>
              </w:rPr>
            </w:pPr>
            <w:r w:rsidRPr="00C92526">
              <w:rPr>
                <w:iCs/>
              </w:rPr>
              <w:t>Минимальная полная стоимость кредита (займа) в денежном выражении.</w:t>
            </w:r>
          </w:p>
          <w:p w14:paraId="162D46E8" w14:textId="77777777" w:rsidR="00DF760B" w:rsidRPr="00BD01D3" w:rsidRDefault="00DF760B" w:rsidP="00DF760B">
            <w:pPr>
              <w:spacing w:line="240" w:lineRule="auto"/>
              <w:ind w:firstLine="0"/>
            </w:pPr>
            <w:r w:rsidRPr="00C92526">
              <w:rPr>
                <w:iCs/>
              </w:rPr>
              <w:t>До вступления в силу Указания № 6551-У указывается значение полной стоимости потребительского кредита (займа) в денежном выражении, а после вступления – значение минимальной полной стоимости кредита (займа) в денежном выражении (показатель ФЛ_22.2).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F09F" w14:textId="77777777" w:rsidR="00DF760B" w:rsidRDefault="00DF760B" w:rsidP="00DF760B">
            <w:pPr>
              <w:spacing w:line="240" w:lineRule="auto"/>
              <w:ind w:firstLine="0"/>
              <w:jc w:val="center"/>
            </w:pPr>
            <w:r>
              <w:t>Составной тип</w:t>
            </w:r>
          </w:p>
          <w:p w14:paraId="18ECE26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Ф.17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265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73D828A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EC97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ContractState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070A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Индикатор состояния договора кредита (займа):</w:t>
            </w:r>
          </w:p>
          <w:p w14:paraId="359EEE97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1 – активен</w:t>
            </w:r>
          </w:p>
          <w:p w14:paraId="2D33D62C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2 – закрыт</w:t>
            </w:r>
          </w:p>
          <w:p w14:paraId="38AC1C1E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 xml:space="preserve">3 - </w:t>
            </w:r>
            <w:proofErr w:type="spellStart"/>
            <w:r w:rsidRPr="00BD01D3">
              <w:t>реструктуризован</w:t>
            </w:r>
            <w:proofErr w:type="spellEnd"/>
          </w:p>
          <w:p w14:paraId="3DBF8556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4 - продан (переуступка прав требований)</w:t>
            </w:r>
          </w:p>
          <w:p w14:paraId="776B174B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5 - списан с баланса</w:t>
            </w:r>
          </w:p>
          <w:p w14:paraId="62699D64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6 – передача данных прекращена</w:t>
            </w:r>
          </w:p>
          <w:p w14:paraId="08C7FCFE" w14:textId="77777777" w:rsidR="00DF760B" w:rsidRPr="00BD01D3" w:rsidRDefault="00DF760B" w:rsidP="00DF760B">
            <w:pPr>
              <w:spacing w:line="240" w:lineRule="auto"/>
              <w:ind w:firstLine="0"/>
              <w:rPr>
                <w:i/>
                <w:iCs/>
              </w:rPr>
            </w:pPr>
            <w:r w:rsidRPr="00BD01D3">
              <w:t>7 – расторгнут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2D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  <w:p w14:paraId="1413251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03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392ECDF4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9277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RestructuringType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D11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Вид специального изменения договора</w:t>
            </w:r>
          </w:p>
          <w:p w14:paraId="71B36FB2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Элемент обязательно присутствует при состоянии договора «</w:t>
            </w:r>
            <w:proofErr w:type="spellStart"/>
            <w:r w:rsidRPr="00BD01D3">
              <w:t>реструктуризован</w:t>
            </w:r>
            <w:proofErr w:type="spellEnd"/>
            <w:r w:rsidRPr="00BD01D3">
              <w:t>» (</w:t>
            </w:r>
            <w:proofErr w:type="spellStart"/>
            <w:r w:rsidRPr="00BD01D3">
              <w:rPr>
                <w:b/>
              </w:rPr>
              <w:t>ContractState</w:t>
            </w:r>
            <w:proofErr w:type="spellEnd"/>
            <w:r w:rsidRPr="00BD01D3">
              <w:t>=3). Указывается код вида специального изменения договора в виде трехзначного целого числа. В первом разряде числа указывается код специального изменения договора 2, 3 или 4 соответственно одному из следующих справочников Положения № 758-П:</w:t>
            </w:r>
          </w:p>
          <w:p w14:paraId="0BD0ECFD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2 - 3.2 «Виды льготного периода»</w:t>
            </w:r>
          </w:p>
          <w:p w14:paraId="692059F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3 - 3.3 «Причины урегулирования проблемной задолженности»</w:t>
            </w:r>
          </w:p>
          <w:p w14:paraId="1928FB9B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b/>
              </w:rPr>
            </w:pPr>
            <w:r w:rsidRPr="00BD01D3">
              <w:t>4 - 3.4 «Виды прочих изменений договора».</w:t>
            </w:r>
          </w:p>
          <w:p w14:paraId="544921B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Следующие два разряда кода соответствуют кодам, входящих в состав вышеуказанных справочников (3.2, 3.3, 3.4). При этом, в случае если код показателя, предусмотренный справочником 3.2, 3.3 или 3.4 состоит из одной цифры, то значение второго разряда кода должно принимать значение «0».</w:t>
            </w:r>
          </w:p>
          <w:p w14:paraId="149FD42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Код вида специального изменения договора может принимать следующие значения:</w:t>
            </w:r>
          </w:p>
          <w:p w14:paraId="529AD87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201 - Виды льготного периода. Льготный период по статье 6</w:t>
            </w:r>
            <w:r w:rsidRPr="00BD01D3">
              <w:rPr>
                <w:vertAlign w:val="superscript"/>
              </w:rPr>
              <w:t xml:space="preserve">1-1 </w:t>
            </w:r>
            <w:r w:rsidRPr="00BD01D3">
              <w:t>Федерального закона от 21.12.2013 № 353-ФЗ «О потребительском кредите (займе)»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2013, № 51, ст. 6673; 2019, № 18, ст. 2200; 2021, № 27, ст. 5155)</w:t>
            </w:r>
          </w:p>
          <w:p w14:paraId="196F80E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202 - Виды льготного периода. Льготный период по статье 6, 7</w:t>
            </w:r>
            <w:r w:rsidRPr="00BD01D3">
              <w:rPr>
                <w:vertAlign w:val="superscript"/>
              </w:rPr>
              <w:t>2</w:t>
            </w:r>
            <w:r w:rsidRPr="00BD01D3">
              <w:t xml:space="preserve"> Федерального закона от 03.04.2020 № 106-ФЗ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2020, № 14, ст. 2036; 2022, № 13, ст. 1960; № 43, ст. 7269)</w:t>
            </w:r>
          </w:p>
          <w:p w14:paraId="65B1342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203 - Виды льготного периода. Льготный период по статье 7, 7</w:t>
            </w:r>
            <w:r w:rsidRPr="00BD01D3">
              <w:rPr>
                <w:vertAlign w:val="superscript"/>
              </w:rPr>
              <w:t>1</w:t>
            </w:r>
            <w:r w:rsidRPr="00BD01D3">
              <w:t xml:space="preserve"> Федерального закона от 03.04.2020 № 106-ФЗ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2020, № 14, ст. 2036; 2022, № 13, ст. 1960; № 43, ст. 7269)</w:t>
            </w:r>
          </w:p>
          <w:p w14:paraId="5A2A76E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204 - Виды льготного периода. Льготный период по собственной программе кредитора в связи с пандемией </w:t>
            </w:r>
            <w:proofErr w:type="spellStart"/>
            <w:r w:rsidRPr="00BD01D3">
              <w:t>коронавирусной</w:t>
            </w:r>
            <w:proofErr w:type="spellEnd"/>
            <w:r w:rsidRPr="00BD01D3">
              <w:t xml:space="preserve"> инфекции COVID-19</w:t>
            </w:r>
          </w:p>
          <w:p w14:paraId="2A20B21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205 - Виды льготного периода. Льготный период по собственной программе кредитора в связи с иным существенным изменением обстоятельств заключения договора</w:t>
            </w:r>
          </w:p>
          <w:p w14:paraId="435C25D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206 - Виды льготного периода. Льготный период на ином основании</w:t>
            </w:r>
          </w:p>
          <w:p w14:paraId="4123B57E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207 - Виды льготного периода. Льготный период в связи с ухудшением финансового положения и (или) качества обслуживания долга, и (или) качества обеспечения, и (или) уровня кредитоспособности в связи с введением мер ограничительного характера</w:t>
            </w:r>
          </w:p>
          <w:p w14:paraId="11F67233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208 - Виды льготного периода. Льготный период (за исключением льготного периода, указанного по строкам кодов 1-5, 7, 9 справочника 3.2 «Виды льготного периода» Положения № 758-П) при наличии обстоятельств, в связи с возникновением которых в моделях оценки вероятности дефолта заемщика, применяемых профессиональным кредитором, и расчете индивидуального рейтинга субъекта кредитной истории, применяемого бюро кредитных историй, в качестве фактора, ухудшающего кредитную историю субъекта кредитной истории, не учитывается реструктуризация, проведенная источником формирования кредитной истории</w:t>
            </w:r>
          </w:p>
          <w:p w14:paraId="3687D6A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209 - Виды льготного периода. Льготный период, установленный на основании законов или иных правовых актов (за исключением льготного периода, указанного по строкам кодов 1 – 3 справочника 3.2 «Виды льготного периода» Положения № 758-П)</w:t>
            </w:r>
          </w:p>
          <w:p w14:paraId="1443CE5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301 - Причины урегулирования проблемной задолженности. Безработный</w:t>
            </w:r>
          </w:p>
          <w:p w14:paraId="084FC67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302 - Причины урегулирования проблемной задолженности. Инвалидность I группы</w:t>
            </w:r>
          </w:p>
          <w:p w14:paraId="777E459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303 - Причины урегулирования проблемной задолженности. Инвалидность II группы</w:t>
            </w:r>
          </w:p>
          <w:p w14:paraId="42404A5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304 - Причины урегулирования проблемной задолженности. Нетрудоспособность более 2 месяцев подряд</w:t>
            </w:r>
          </w:p>
          <w:p w14:paraId="37716E2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305 - Причины урегулирования проблемной задолженности. Снижение среднемесячного дохода более чем на 30 процентов и превышение платежей более чем на 50 процентов от среднемесячного дохода</w:t>
            </w:r>
          </w:p>
          <w:p w14:paraId="159CD4D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306 - Причины урегулирования проблемной задолженности. Увеличение количества лиц на иждивении, под опекой или попечительством с одновременным снижением среднемесячного дохода более чем на 20 процентов и превышением среднемесячных платежей более чем на 40 процентов от дохода</w:t>
            </w:r>
          </w:p>
          <w:p w14:paraId="3C9E3F2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307 - Причины урегулирования проблемной задолженности. Чрезвычайное и непредотвратимое обстоятельство, непреодолимая сила</w:t>
            </w:r>
          </w:p>
          <w:p w14:paraId="1DE9AF7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308 - Причины урегулирования проблемной задолженности. Призыв на военную службу, военные сборы</w:t>
            </w:r>
          </w:p>
          <w:p w14:paraId="28FCF1C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399 - Причины урегулирования проблемной задолженности. Иная причина</w:t>
            </w:r>
          </w:p>
          <w:p w14:paraId="0AD308D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401 - Виды прочих изменений договора. Изменение валюты договора</w:t>
            </w:r>
          </w:p>
          <w:p w14:paraId="5D074C3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402 - Виды прочих изменений договора. Увеличение расходного лимита</w:t>
            </w:r>
          </w:p>
          <w:p w14:paraId="7C03BC9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403 - Виды прочих изменений договора. Уменьшение расходного лимита</w:t>
            </w:r>
          </w:p>
          <w:p w14:paraId="3666A1D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404 - Виды прочих изменений договора. Льготная процентная ставка</w:t>
            </w:r>
          </w:p>
          <w:p w14:paraId="1A5B2C0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405 - Виды прочих изменений договора. Пониженная процентная ставка при заключении договора страхования</w:t>
            </w:r>
          </w:p>
          <w:p w14:paraId="36B5564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406 - Виды прочих изменений договора. Субсидированная процентная ставка</w:t>
            </w:r>
          </w:p>
          <w:p w14:paraId="65BC7334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407 - Виды прочих изменений договора. Увеличение процентной ставки </w:t>
            </w:r>
          </w:p>
          <w:p w14:paraId="099C8AAE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408 - Виды прочих изменений договора. Уменьшение процентной ставки </w:t>
            </w:r>
          </w:p>
          <w:p w14:paraId="5580E13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409 - Виды прочих изменений договора. Принято решение о </w:t>
            </w:r>
            <w:proofErr w:type="spellStart"/>
            <w:r w:rsidRPr="00BD01D3">
              <w:t>неначислении</w:t>
            </w:r>
            <w:proofErr w:type="spellEnd"/>
            <w:r w:rsidRPr="00BD01D3">
              <w:t xml:space="preserve"> процентов</w:t>
            </w:r>
          </w:p>
          <w:p w14:paraId="4C4C068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410 - Виды прочих изменений договора. Уменьшение срока</w:t>
            </w:r>
          </w:p>
          <w:p w14:paraId="1BA3D1F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411 - Виды прочих изменений договора. Увеличение срока</w:t>
            </w:r>
          </w:p>
          <w:p w14:paraId="76BBF2C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412 - Виды прочих изменений договора. Изменение периодичности оплаты </w:t>
            </w:r>
          </w:p>
          <w:p w14:paraId="235CF57D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413 - Виды прочих изменений договора. Изменение даты платежа по основному долгу </w:t>
            </w:r>
          </w:p>
          <w:p w14:paraId="40427D6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414 - Виды прочих изменений договора. Изменение даты платежа по процентам </w:t>
            </w:r>
          </w:p>
          <w:p w14:paraId="51D091D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415 - Виды прочих изменений договора. Отсрочка платежа</w:t>
            </w:r>
          </w:p>
          <w:p w14:paraId="4978716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416 - Виды прочих изменений договора. Приостановление обязанности вносить платежи</w:t>
            </w:r>
          </w:p>
          <w:p w14:paraId="2CA4278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417 - Виды прочих изменений договора. Временное снижение размера платежей</w:t>
            </w:r>
          </w:p>
          <w:p w14:paraId="308D6A7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418 - Виды прочих изменений договора. Замена обеспечения</w:t>
            </w:r>
          </w:p>
          <w:p w14:paraId="3C39495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419 - Виды прочих изменений договора. Прощение штрафов</w:t>
            </w:r>
          </w:p>
          <w:p w14:paraId="7CBE813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420 - Увеличение суммы обязательства без расходного лимита</w:t>
            </w:r>
          </w:p>
          <w:p w14:paraId="336FFE3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421 - Уменьшение суммы обязательства без расходного лимита</w:t>
            </w:r>
          </w:p>
          <w:p w14:paraId="6A773DC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422 - Частичная передача прав кредитора</w:t>
            </w:r>
          </w:p>
          <w:p w14:paraId="7B8A841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499 - </w:t>
            </w:r>
            <w:r w:rsidRPr="00C92526">
              <w:rPr>
                <w:iCs/>
              </w:rPr>
              <w:t>Иные изменения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3D0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(3)</w:t>
            </w:r>
          </w:p>
          <w:p w14:paraId="1A04D55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5E9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47CB4D5C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03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ActualClosingDate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F898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фактического прекращения обязательства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A98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40E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336DAF42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96CA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E</w:t>
            </w:r>
            <w:proofErr w:type="spellStart"/>
            <w:r w:rsidRPr="00BD01D3">
              <w:rPr>
                <w:b/>
              </w:rPr>
              <w:t>arly</w:t>
            </w:r>
            <w:proofErr w:type="spellEnd"/>
            <w:r w:rsidRPr="00BD01D3">
              <w:rPr>
                <w:b/>
                <w:lang w:val="en-US"/>
              </w:rPr>
              <w:t>C</w:t>
            </w:r>
            <w:proofErr w:type="spellStart"/>
            <w:r w:rsidRPr="00BD01D3">
              <w:rPr>
                <w:b/>
              </w:rPr>
              <w:t>ancellation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B174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Признак досрочного расторжения договора:</w:t>
            </w:r>
          </w:p>
          <w:p w14:paraId="26508276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1 – договор расторгнут по соглашению сторон или его действие прекращено после выплаты обязательств заемщика до плановой даты закрытия договора;</w:t>
            </w:r>
          </w:p>
          <w:p w14:paraId="79A9C21B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t>0 – договор действует или закрыт после полного погашения заемщиком своих обязательств в установленные сроки или позже.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6C77" w14:textId="77777777" w:rsidR="00DF760B" w:rsidRPr="00BD01D3" w:rsidRDefault="00DF760B" w:rsidP="00D03C73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D01D3">
              <w:t>Целое число (1)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BF0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76B8D541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3BC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NumberOfChange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E7E0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Количество изменений условий договора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47A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36D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2BDA282F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31" w:name="ТаблицаФ21"/>
      <w:r w:rsidRPr="00BD01D3">
        <w:rPr>
          <w:b w:val="0"/>
          <w:szCs w:val="24"/>
        </w:rPr>
        <w:t xml:space="preserve">Таблица Ф.21. </w:t>
      </w:r>
      <w:bookmarkEnd w:id="31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PaymentDiscipline</w:t>
      </w:r>
      <w:proofErr w:type="spellEnd"/>
    </w:p>
    <w:tbl>
      <w:tblPr>
        <w:tblpPr w:leftFromText="180" w:rightFromText="180" w:vertAnchor="text" w:tblpY="1"/>
        <w:tblOverlap w:val="never"/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7681CD8D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708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187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AD81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ECCF5A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953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7F894EEB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813F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ObligationFulfillment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44CC" w14:textId="77777777" w:rsidR="00DF760B" w:rsidRPr="00BD01D3" w:rsidRDefault="00DF760B" w:rsidP="00D03C73">
            <w:pPr>
              <w:spacing w:line="240" w:lineRule="auto"/>
              <w:ind w:firstLine="0"/>
            </w:pPr>
            <w:r w:rsidRPr="00BD01D3">
              <w:t xml:space="preserve">Информация о фактическом исполнении обязательств в указанном интервале времени. Элемент повторяется для каждого </w:t>
            </w:r>
            <w:r w:rsidRPr="00BD01D3">
              <w:rPr>
                <w:color w:val="000000" w:themeColor="text1"/>
              </w:rPr>
              <w:t xml:space="preserve">изменения информации о задолженности в том числе при возникновении просроченной задолженности, либо изменении ее размера </w:t>
            </w:r>
            <w:r w:rsidRPr="00BD01D3">
              <w:t>с момента открытия договора и до его закрытия.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2A23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45F6D5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ТаблицаФ22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Ф.22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AC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51A59344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32" w:name="ТаблицаФ22"/>
      <w:r w:rsidRPr="00BD01D3">
        <w:rPr>
          <w:b w:val="0"/>
          <w:szCs w:val="24"/>
        </w:rPr>
        <w:t xml:space="preserve">Таблица Ф.22. </w:t>
      </w:r>
      <w:bookmarkEnd w:id="32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ObligationFulfillment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2BF39A3F" w14:textId="77777777" w:rsidTr="00DF760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885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8BD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10C6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235F48F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AE5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784196B7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3DC6" w14:textId="77777777" w:rsidR="00DF760B" w:rsidRPr="00BD01D3" w:rsidRDefault="00670D23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="00DF760B" w:rsidRPr="00BD01D3">
              <w:rPr>
                <w:b/>
              </w:rPr>
              <w:t>eriod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BB70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Указывает на год и месяц периода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763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Текст(4)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1E1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252EC597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E631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DepthOfDelay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9515" w14:textId="77777777" w:rsidR="00DF760B" w:rsidRPr="00BD01D3" w:rsidRDefault="00DF760B" w:rsidP="00DF760B">
            <w:pPr>
              <w:spacing w:line="240" w:lineRule="auto"/>
              <w:ind w:firstLine="0"/>
              <w:rPr>
                <w:strike/>
              </w:rPr>
            </w:pPr>
            <w:r w:rsidRPr="00BD01D3">
              <w:t>Продолжительность просрочки</w:t>
            </w:r>
            <w:r w:rsidRPr="00BD01D3">
              <w:rPr>
                <w:strike/>
              </w:rPr>
              <w:t>:</w:t>
            </w:r>
          </w:p>
          <w:p w14:paraId="625A11B5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0 - новый, оценка невозможна</w:t>
            </w:r>
          </w:p>
          <w:p w14:paraId="346626B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1 - оплата без просрочек</w:t>
            </w:r>
          </w:p>
          <w:p w14:paraId="4DE926A2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2 - просрочка до 1 месяца</w:t>
            </w:r>
          </w:p>
          <w:p w14:paraId="047BE601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3 - просрочка от 1 до 2 месяцев</w:t>
            </w:r>
          </w:p>
          <w:p w14:paraId="20335CF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4 - просрочка от 2 до 3 месяцев</w:t>
            </w:r>
          </w:p>
          <w:p w14:paraId="6D82A787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5 - просрочка от 3 до 4 месяцев</w:t>
            </w:r>
          </w:p>
          <w:p w14:paraId="4861D589" w14:textId="77777777" w:rsidR="00DF760B" w:rsidRDefault="00DF760B" w:rsidP="00DF760B">
            <w:pPr>
              <w:spacing w:line="240" w:lineRule="auto"/>
              <w:ind w:firstLine="0"/>
            </w:pPr>
            <w:r w:rsidRPr="00BD01D3">
              <w:t>6 - просрочка более 4 месяцев</w:t>
            </w:r>
          </w:p>
          <w:p w14:paraId="6C49CD65" w14:textId="77777777" w:rsidR="00DF760B" w:rsidRPr="00BD01D3" w:rsidRDefault="00DF760B" w:rsidP="00F11631">
            <w:pPr>
              <w:spacing w:line="240" w:lineRule="auto"/>
              <w:ind w:firstLine="0"/>
            </w:pPr>
            <w:r w:rsidRPr="00C92526">
              <w:rPr>
                <w:iCs/>
              </w:rPr>
              <w:t>(Может использоваться для передачи информации, направленной источником в БКИ до даты начала применения форматов, соответствующих требованиям Положени</w:t>
            </w:r>
            <w:r>
              <w:rPr>
                <w:iCs/>
              </w:rPr>
              <w:t>я</w:t>
            </w:r>
            <w:r w:rsidRPr="00C92526">
              <w:rPr>
                <w:iCs/>
              </w:rPr>
              <w:t xml:space="preserve"> № 758-П, 01.11.2022).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99B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 xml:space="preserve">Целое число (1)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15C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29255928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ECFA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DepthOfDelay</w:t>
            </w:r>
            <w:r w:rsidRPr="00BD01D3">
              <w:rPr>
                <w:b/>
                <w:color w:val="000000" w:themeColor="text1"/>
                <w:lang w:val="en-US"/>
              </w:rPr>
              <w:t>InDays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F25B" w14:textId="77777777" w:rsidR="00DF760B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Продолжительность просрочки в днях. Указывается количество календарных дней, в течение которых субъект нарушает обязанность вносить платежи</w:t>
            </w:r>
            <w:r>
              <w:rPr>
                <w:color w:val="000000" w:themeColor="text1"/>
              </w:rPr>
              <w:t>.</w:t>
            </w:r>
          </w:p>
          <w:p w14:paraId="611F8E75" w14:textId="77777777" w:rsidR="00DF760B" w:rsidRPr="00BD01D3" w:rsidRDefault="00DF760B" w:rsidP="00DF760B">
            <w:pPr>
              <w:spacing w:line="240" w:lineRule="auto"/>
              <w:ind w:firstLine="0"/>
            </w:pPr>
            <w:r w:rsidRPr="00C92526">
              <w:rPr>
                <w:iCs/>
              </w:rPr>
              <w:t>Для кредитных историй, сформированных до вступления в силу Указания № 6551-У указываются значения показателей ФЛ_28.12, ЮЛ_20.12; после – ФЛ_27.11, ЮЛ_19.11.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12F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Целое число (5)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8BB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DF760B" w:rsidRPr="00BD01D3" w14:paraId="1277CF6D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0D4E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OverdueAmount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1E8A" w14:textId="77777777" w:rsidR="00DF760B" w:rsidRPr="00BD01D3" w:rsidRDefault="00DF760B" w:rsidP="00DF760B">
            <w:pPr>
              <w:spacing w:line="240" w:lineRule="auto"/>
              <w:ind w:firstLine="0"/>
              <w:rPr>
                <w:strike/>
              </w:rPr>
            </w:pPr>
            <w:r w:rsidRPr="00BD01D3">
              <w:t>Сумма просроченной задолженности</w:t>
            </w:r>
          </w:p>
          <w:p w14:paraId="43C9464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Включает Сумму просроченной задолженности по основному долгу, Сумму просроченной задолженности по процентам и Сумму просроченной задолженности по иным требованиям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3FA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612C8EB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Ф.17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C52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45DAD4E5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430B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PrincipalDebt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CA8C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Сумма срочной задолженности по основному долгу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369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65062D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ТаблицаФ23 \h  \* MERGEFORMAT </w:instrText>
            </w:r>
            <w:r w:rsidRPr="00BD01D3">
              <w:fldChar w:fldCharType="separate"/>
            </w:r>
            <w:r w:rsidRPr="00BD01D3">
              <w:t xml:space="preserve">Таблица Ф.23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3C8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58A8D5CE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2476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InterestPaymentsDebt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C9D1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Сумма срочной задолженности по процентам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0FA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13D1A0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ТаблицаФ23 \h  \* MERGEFORMAT </w:instrText>
            </w:r>
            <w:r w:rsidRPr="00BD01D3">
              <w:fldChar w:fldCharType="separate"/>
            </w:r>
            <w:r w:rsidRPr="00BD01D3">
              <w:t xml:space="preserve">Таблица Ф.23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B71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0BF539FE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19E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proofErr w:type="spellStart"/>
            <w:r w:rsidRPr="00BD01D3">
              <w:rPr>
                <w:b/>
              </w:rPr>
              <w:t>Debt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85D0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Сумма срочной задолженности по иным требованиям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471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608197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ТаблицаФ23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Ф.23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0D3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01B47FBA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7E4B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color w:val="000000" w:themeColor="text1"/>
                <w:lang w:val="en-US"/>
              </w:rPr>
              <w:t>Debt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E5D9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Сумма задолженности. Указывается сумма задолженности по показателям ФЛ_25.4, ЮЛ_17.4.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B78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Составной тип</w:t>
            </w:r>
          </w:p>
          <w:p w14:paraId="5F8AC66E" w14:textId="77777777" w:rsidR="00DF760B" w:rsidRPr="00BD01D3" w:rsidRDefault="001562FC" w:rsidP="00DF760B">
            <w:pPr>
              <w:spacing w:line="240" w:lineRule="auto"/>
              <w:ind w:firstLine="0"/>
              <w:jc w:val="center"/>
            </w:pPr>
            <w:hyperlink w:anchor="Таблица_23_в_4" w:tooltip="Текущий документ" w:history="1">
              <w:r w:rsidR="00DF760B" w:rsidRPr="00BD01D3">
                <w:rPr>
                  <w:color w:val="000000" w:themeColor="text1"/>
                </w:rPr>
                <w:t>Таблица Ф.23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449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DF760B" w:rsidRPr="00BD01D3" w14:paraId="1415AAF8" w14:textId="77777777" w:rsidTr="00DF760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EA2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UrgentDebt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28D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 xml:space="preserve">Сумма срочной задолженности </w:t>
            </w:r>
            <w:r>
              <w:rPr>
                <w:color w:val="000000" w:themeColor="text1"/>
              </w:rPr>
              <w:t>(</w:t>
            </w:r>
            <w:r w:rsidRPr="00BD01D3">
              <w:rPr>
                <w:color w:val="000000" w:themeColor="text1"/>
              </w:rPr>
              <w:t>показател</w:t>
            </w:r>
            <w:r>
              <w:rPr>
                <w:color w:val="000000" w:themeColor="text1"/>
              </w:rPr>
              <w:t>и</w:t>
            </w:r>
            <w:r w:rsidRPr="00BD01D3">
              <w:rPr>
                <w:color w:val="000000" w:themeColor="text1"/>
              </w:rPr>
              <w:t xml:space="preserve"> ФЛ_26.3, ЮЛ_18.3</w:t>
            </w:r>
            <w:r>
              <w:rPr>
                <w:color w:val="000000" w:themeColor="text1"/>
              </w:rPr>
              <w:t>)</w:t>
            </w:r>
            <w:r w:rsidRPr="00BD01D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C92526">
              <w:rPr>
                <w:iCs/>
              </w:rPr>
              <w:t xml:space="preserve">Должна быть равна сумме значений </w:t>
            </w:r>
            <w:proofErr w:type="spellStart"/>
            <w:r w:rsidRPr="00C92526">
              <w:rPr>
                <w:b/>
                <w:iCs/>
              </w:rPr>
              <w:t>PrincipalDebt</w:t>
            </w:r>
            <w:proofErr w:type="spellEnd"/>
            <w:r w:rsidRPr="00C92526">
              <w:rPr>
                <w:iCs/>
              </w:rPr>
              <w:t xml:space="preserve"> (Сумма срочной задолженности по основному долгу), </w:t>
            </w:r>
            <w:proofErr w:type="spellStart"/>
            <w:r w:rsidRPr="00C92526">
              <w:rPr>
                <w:b/>
                <w:iCs/>
              </w:rPr>
              <w:t>InterestPaymentsDebt</w:t>
            </w:r>
            <w:proofErr w:type="spellEnd"/>
            <w:r w:rsidRPr="00C92526">
              <w:rPr>
                <w:iCs/>
              </w:rPr>
              <w:t xml:space="preserve"> (Сумма срочной задолженности по процентам) и </w:t>
            </w:r>
            <w:proofErr w:type="spellStart"/>
            <w:r w:rsidRPr="00C92526">
              <w:rPr>
                <w:b/>
                <w:iCs/>
              </w:rPr>
              <w:t>OtherDebt</w:t>
            </w:r>
            <w:proofErr w:type="spellEnd"/>
            <w:r w:rsidRPr="00C92526">
              <w:rPr>
                <w:iCs/>
              </w:rPr>
              <w:t xml:space="preserve"> (Сумма срочной задолженности по иным требованиям).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7C1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Составной тип</w:t>
            </w:r>
          </w:p>
          <w:p w14:paraId="7421420B" w14:textId="77777777" w:rsidR="00DF760B" w:rsidRPr="00BD01D3" w:rsidRDefault="001562FC" w:rsidP="00DF760B">
            <w:pPr>
              <w:spacing w:line="240" w:lineRule="auto"/>
              <w:ind w:firstLine="0"/>
              <w:jc w:val="center"/>
            </w:pPr>
            <w:hyperlink w:anchor="Таблица_23_в_4" w:tooltip="Текущий документ" w:history="1">
              <w:r w:rsidR="00DF760B" w:rsidRPr="00BD01D3">
                <w:rPr>
                  <w:color w:val="000000" w:themeColor="text1"/>
                </w:rPr>
                <w:t>Таблица Ф.23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943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</w:tbl>
    <w:p w14:paraId="1E4CAD49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33" w:name="ТаблицаФ23"/>
      <w:r w:rsidRPr="00BD01D3">
        <w:rPr>
          <w:b w:val="0"/>
          <w:szCs w:val="24"/>
        </w:rPr>
        <w:t xml:space="preserve">Таблица Ф.23. </w:t>
      </w:r>
      <w:bookmarkEnd w:id="33"/>
      <w:r w:rsidRPr="00BD01D3">
        <w:rPr>
          <w:b w:val="0"/>
          <w:szCs w:val="24"/>
        </w:rPr>
        <w:t>Структура типа «</w:t>
      </w:r>
      <w:r w:rsidRPr="00BD01D3">
        <w:rPr>
          <w:szCs w:val="24"/>
        </w:rPr>
        <w:t>Сумма задолженности</w:t>
      </w:r>
      <w:r w:rsidRPr="00BD01D3">
        <w:rPr>
          <w:b w:val="0"/>
          <w:szCs w:val="24"/>
        </w:rPr>
        <w:t>»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0BEB1AAB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7E0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527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BE90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5950477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9AE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66084395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B7CF" w14:textId="77777777" w:rsidR="00DF760B" w:rsidRPr="00BD01D3" w:rsidRDefault="004C377E" w:rsidP="004C377E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680C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расчета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8B1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FA5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0EFE4563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92C1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D7F8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Сумма с указанием валюты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277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3BBC39C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>Таблица Ф.17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711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4BB8A0E2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34" w:name="ТаблицаФ24"/>
      <w:r w:rsidRPr="00BD01D3">
        <w:rPr>
          <w:b w:val="0"/>
          <w:szCs w:val="24"/>
        </w:rPr>
        <w:t xml:space="preserve">Таблица Ф.24. </w:t>
      </w:r>
      <w:bookmarkEnd w:id="34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Securities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30037A91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E79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CF3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793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10D635B0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659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379A5F5D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CF11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Security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701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Предмет залога, срок действия договора залога, оценка предмета залога с указанием даты ее проведения. Элемент повторяется при наличии нескольких предметов залога по обязательству.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86B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B4BCCB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 ТаблицаФ25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Ф.25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4A0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84944AF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35" w:name="ТаблицаФ25"/>
      <w:r w:rsidRPr="00BD01D3">
        <w:rPr>
          <w:b w:val="0"/>
          <w:szCs w:val="24"/>
        </w:rPr>
        <w:t xml:space="preserve">Таблица Ф.25. </w:t>
      </w:r>
      <w:bookmarkEnd w:id="35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Security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15180372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B581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FE17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854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769F01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1B16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2D42AFB1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E7FB" w14:textId="77777777" w:rsidR="00DF760B" w:rsidRPr="00BD01D3" w:rsidRDefault="00DF760B" w:rsidP="00881710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7188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поступления информации о залоге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571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90F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120E19AF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E4FA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PledgeType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3632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r w:rsidRPr="00BD01D3">
              <w:t>Предмет залога</w:t>
            </w:r>
          </w:p>
          <w:p w14:paraId="769EDAE0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Указывается код предмета залога в соответствии со справочником 4.1 «Виды предметов залога и </w:t>
            </w:r>
            <w:proofErr w:type="spellStart"/>
            <w:r w:rsidRPr="00BD01D3">
              <w:t>неденежных</w:t>
            </w:r>
            <w:proofErr w:type="spellEnd"/>
            <w:r w:rsidRPr="00BD01D3">
              <w:t xml:space="preserve"> предоставлений по сделке» Положения № 758-П:</w:t>
            </w:r>
          </w:p>
          <w:p w14:paraId="473FC4D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1 - Недвижимость, за исключением судов и космических объектов</w:t>
            </w:r>
          </w:p>
          <w:p w14:paraId="746FB43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1.1 - Здание</w:t>
            </w:r>
          </w:p>
          <w:p w14:paraId="7C62683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1.2 - Сооружение</w:t>
            </w:r>
          </w:p>
          <w:p w14:paraId="6645011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1.3 - Помещение</w:t>
            </w:r>
          </w:p>
          <w:p w14:paraId="0047939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1.4 - Машино-место</w:t>
            </w:r>
          </w:p>
          <w:p w14:paraId="54F6DA1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1.5 - Объект незавершенного строительства</w:t>
            </w:r>
          </w:p>
          <w:p w14:paraId="1D192EA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1.6 - Земельный участок</w:t>
            </w:r>
          </w:p>
          <w:p w14:paraId="6A1E6D9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1.7 - Единый недвижимый комплекс</w:t>
            </w:r>
          </w:p>
          <w:p w14:paraId="2C5E2B6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1.8 - Имущественный комплекс</w:t>
            </w:r>
          </w:p>
          <w:p w14:paraId="33B4763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2 - Транспортные средства</w:t>
            </w:r>
          </w:p>
          <w:p w14:paraId="2D292894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2.1 - Самоходная машина</w:t>
            </w:r>
            <w:r w:rsidRPr="00BD01D3">
              <w:rPr>
                <w:color w:val="000000" w:themeColor="text1"/>
              </w:rPr>
              <w:t xml:space="preserve"> (указывается для транспортного средства, имеющего паспорт самоходной машины)</w:t>
            </w:r>
          </w:p>
          <w:p w14:paraId="1F06798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2.2 - Иное транспортное средство</w:t>
            </w:r>
          </w:p>
          <w:p w14:paraId="5670052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3 - Машины и оборудование</w:t>
            </w:r>
          </w:p>
          <w:p w14:paraId="2281B6D4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3.1 - Сельскохозяйственное оборудование</w:t>
            </w:r>
          </w:p>
          <w:p w14:paraId="654FB5C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3.2 - Оборудование для строительства</w:t>
            </w:r>
          </w:p>
          <w:p w14:paraId="3DFEBB63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3.3 - Оборудование для добычи полезных ископаемых</w:t>
            </w:r>
          </w:p>
          <w:p w14:paraId="7067A21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3.4 - Оборудование нефтеперерабатывающей и нефтехимической промышленности</w:t>
            </w:r>
          </w:p>
          <w:p w14:paraId="52C290D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3.5 - Оборудование черной и цветной металлургии</w:t>
            </w:r>
          </w:p>
          <w:p w14:paraId="0D3A85F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3.6 - Оборудование металлообрабатывающее</w:t>
            </w:r>
          </w:p>
          <w:p w14:paraId="1931CE4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3.7 - Оборудование деревообрабатывающее и целлюлозно-бумажной промышленности</w:t>
            </w:r>
          </w:p>
          <w:p w14:paraId="26C3AEE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3.8 - Энергетическое оборудование</w:t>
            </w:r>
          </w:p>
          <w:p w14:paraId="3C19620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3.9 - Оборудование легкой промышленности</w:t>
            </w:r>
          </w:p>
          <w:p w14:paraId="34D19FE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3.10 - Оборудование пищевой промышленности</w:t>
            </w:r>
          </w:p>
          <w:p w14:paraId="68F004B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3.11 - Медицинское оборудование</w:t>
            </w:r>
          </w:p>
          <w:p w14:paraId="5AF27364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3.12 - Вычислительное и телекоммуникационное оборудование</w:t>
            </w:r>
          </w:p>
          <w:p w14:paraId="2241AE0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3.99 – Иное</w:t>
            </w:r>
          </w:p>
          <w:p w14:paraId="4CBE0F3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4 - Воздушные суда</w:t>
            </w:r>
          </w:p>
          <w:p w14:paraId="3259C40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4.1 - Самолет</w:t>
            </w:r>
          </w:p>
          <w:p w14:paraId="38C2631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4.2 - Вертолет</w:t>
            </w:r>
          </w:p>
          <w:p w14:paraId="145F35D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4.99 – Иное</w:t>
            </w:r>
          </w:p>
          <w:p w14:paraId="23A0D7C4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5 - Плавучие сооружения</w:t>
            </w:r>
          </w:p>
          <w:p w14:paraId="6C82343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5.1 - Судно для перевозки пассажиров и их багажа</w:t>
            </w:r>
          </w:p>
          <w:p w14:paraId="5A1952A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5.2 - Судно для перевозки грузов или буксировки, а также для хранения грузов</w:t>
            </w:r>
          </w:p>
          <w:p w14:paraId="1883DD0E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5.3 - Судно для рыболовства</w:t>
            </w:r>
          </w:p>
          <w:p w14:paraId="15C43183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5.4 - Судно для иных целей</w:t>
            </w:r>
          </w:p>
          <w:p w14:paraId="22AC36B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5.5 - Плавучее сооружение, не являющееся судном</w:t>
            </w:r>
          </w:p>
          <w:p w14:paraId="43BD142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6 - Железнодорожный подвижной состав</w:t>
            </w:r>
          </w:p>
          <w:p w14:paraId="47BB030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6.1 - Локомотив</w:t>
            </w:r>
          </w:p>
          <w:p w14:paraId="6C70A5E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6.2 - Самоходная единица специального железнодорожного подвижного состава</w:t>
            </w:r>
          </w:p>
          <w:p w14:paraId="3899276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 xml:space="preserve">6.3 - Вагон </w:t>
            </w:r>
            <w:proofErr w:type="spellStart"/>
            <w:r w:rsidRPr="00BD01D3">
              <w:t>моторвагонного</w:t>
            </w:r>
            <w:proofErr w:type="spellEnd"/>
            <w:r w:rsidRPr="00BD01D3">
              <w:t xml:space="preserve"> подвижного состава</w:t>
            </w:r>
          </w:p>
          <w:p w14:paraId="668A1CFE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6.4 - Грузовой вагон</w:t>
            </w:r>
          </w:p>
          <w:p w14:paraId="5B87366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6.5 - Пассажирский вагон локомотивной тяги</w:t>
            </w:r>
          </w:p>
          <w:p w14:paraId="6D3F107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6.6 - Вагон высокоскоростного железнодорожного подвижного состава</w:t>
            </w:r>
          </w:p>
          <w:p w14:paraId="2767998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6.7 - Несамоходная единица специального железнодорожного подвижного состава</w:t>
            </w:r>
          </w:p>
          <w:p w14:paraId="4C79598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7 - Космические объекты</w:t>
            </w:r>
          </w:p>
          <w:p w14:paraId="666D9F6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7.1 - Космический объект</w:t>
            </w:r>
          </w:p>
          <w:p w14:paraId="16895E8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8 - Товары в обороте</w:t>
            </w:r>
          </w:p>
          <w:p w14:paraId="2EFC43A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8.1 - Сельскохозяйственная продукция, в том числе продукты растениеводства</w:t>
            </w:r>
          </w:p>
          <w:p w14:paraId="1EBC12A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8.2 - Животные заменимые</w:t>
            </w:r>
          </w:p>
          <w:p w14:paraId="3024078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8.3 - Продукты пищевые, напитки, изделия табачные</w:t>
            </w:r>
          </w:p>
          <w:p w14:paraId="714199B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8.4 - Драгоценные металлы и драгоценные камни</w:t>
            </w:r>
          </w:p>
          <w:p w14:paraId="7CB3BD6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8.5 - Ювелирные и другие изделия из драгоценных металлов или драгоценных камней</w:t>
            </w:r>
          </w:p>
          <w:p w14:paraId="1675044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8.6 - Строительные и отделочные материалы, металлопродукция</w:t>
            </w:r>
          </w:p>
          <w:p w14:paraId="22323A7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8.7 - Транспортные средства, оборудование, комплектующие и запасные части к ним</w:t>
            </w:r>
          </w:p>
          <w:p w14:paraId="7BF9A7D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8.8 - Текстиль и изделия текстильные</w:t>
            </w:r>
          </w:p>
          <w:p w14:paraId="33A7ECC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8.9 - Топливно-энергетические ресурсы</w:t>
            </w:r>
          </w:p>
          <w:p w14:paraId="4C3408ED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8.10 - Вещества химические и продукты химические</w:t>
            </w:r>
          </w:p>
          <w:p w14:paraId="03475C7E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8.11 - Средства лекарственные и материалы, применяемые в медицинских целях</w:t>
            </w:r>
          </w:p>
          <w:p w14:paraId="63B412EE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8.99 – Иное</w:t>
            </w:r>
          </w:p>
          <w:p w14:paraId="0E47276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9 - Будущие урожаи</w:t>
            </w:r>
          </w:p>
          <w:p w14:paraId="5ABF7D5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9.1 - Зерновые культуры</w:t>
            </w:r>
          </w:p>
          <w:p w14:paraId="7F37A9F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9.2 - Зернобобовые культуры</w:t>
            </w:r>
          </w:p>
          <w:p w14:paraId="15819B7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9.3 - Масличные культуры</w:t>
            </w:r>
          </w:p>
          <w:p w14:paraId="2835F993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9.4 - Технические культуры</w:t>
            </w:r>
          </w:p>
          <w:p w14:paraId="39B451F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9.5 - Кормовые культуры</w:t>
            </w:r>
          </w:p>
          <w:p w14:paraId="55B9819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9.6 - Бахчевые культуры</w:t>
            </w:r>
          </w:p>
          <w:p w14:paraId="48AC75C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9.7 - Картофель</w:t>
            </w:r>
          </w:p>
          <w:p w14:paraId="1B2F7F4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9.8 - Овощи</w:t>
            </w:r>
          </w:p>
          <w:p w14:paraId="0831B54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9.9 - Многолетние насаждения</w:t>
            </w:r>
          </w:p>
          <w:p w14:paraId="76046EB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9.99 – Иное</w:t>
            </w:r>
          </w:p>
          <w:p w14:paraId="23190B8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10 - Аффинированные драгоценные металлы в слитках</w:t>
            </w:r>
          </w:p>
          <w:p w14:paraId="12DAE1E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10.1 - Золото</w:t>
            </w:r>
          </w:p>
          <w:p w14:paraId="721826F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10.2 - Серебро</w:t>
            </w:r>
          </w:p>
          <w:p w14:paraId="239AB9D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10.3 - Платина</w:t>
            </w:r>
          </w:p>
          <w:p w14:paraId="01D8B2F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10.4 - Палладий</w:t>
            </w:r>
          </w:p>
          <w:p w14:paraId="7157891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11 - Исключительные права на результат интеллектуальной деятельности</w:t>
            </w:r>
          </w:p>
          <w:p w14:paraId="4633613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11.1 - Произведение науки, литературы или искусства</w:t>
            </w:r>
          </w:p>
          <w:p w14:paraId="3C2589B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11.2 - Программа для электронных вычислительных машин (ЭВМ)</w:t>
            </w:r>
          </w:p>
          <w:p w14:paraId="072132A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11.3 - База данных</w:t>
            </w:r>
          </w:p>
          <w:p w14:paraId="1FA1369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11.4 - Изобретение</w:t>
            </w:r>
          </w:p>
          <w:p w14:paraId="06B722D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11.5 - Секрет производства (ноу-хау)</w:t>
            </w:r>
          </w:p>
          <w:p w14:paraId="3AC0FEA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11.6 - Товарный знак или знак обслуживания</w:t>
            </w:r>
          </w:p>
          <w:p w14:paraId="18F6375E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11.99 – Иное</w:t>
            </w:r>
          </w:p>
          <w:p w14:paraId="38B6DDCD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12 - Права по договору банковского счета</w:t>
            </w:r>
          </w:p>
          <w:p w14:paraId="5A67D45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12.1 - Права в отношении всей денежной суммы на залоговом счете в любой момент в течение времени действия договора залога</w:t>
            </w:r>
          </w:p>
          <w:p w14:paraId="5C4A09C3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12.2 - Права в отношении денежной суммы, размер которой указан в договоре залога</w:t>
            </w:r>
          </w:p>
          <w:p w14:paraId="1F6556D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13 - Доля в уставном капитале общества с ограниченной ответственностью</w:t>
            </w:r>
          </w:p>
          <w:p w14:paraId="0DC1E14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13.1 - Доля в уставном капитале общества с ограниченной ответственностью</w:t>
            </w:r>
          </w:p>
          <w:p w14:paraId="61ED4DB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14 - Векселя</w:t>
            </w:r>
          </w:p>
          <w:p w14:paraId="67CA6FC4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14.1 - Вексель</w:t>
            </w:r>
          </w:p>
          <w:p w14:paraId="5C2EA4B1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15 - Эмиссионные ценные бумаги</w:t>
            </w:r>
          </w:p>
          <w:p w14:paraId="0471092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15.1 - Акция</w:t>
            </w:r>
          </w:p>
          <w:p w14:paraId="7F77B689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15.2 - Облигация</w:t>
            </w:r>
          </w:p>
          <w:p w14:paraId="2EA2A28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15.3 - Опцион эмитента</w:t>
            </w:r>
          </w:p>
          <w:p w14:paraId="3041D92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15.4 - Депозитарная расписка</w:t>
            </w:r>
          </w:p>
          <w:p w14:paraId="69348B4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15.99 – Иное</w:t>
            </w:r>
          </w:p>
          <w:p w14:paraId="1FD0020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16 - Инвестиционные паи</w:t>
            </w:r>
          </w:p>
          <w:p w14:paraId="09EA9B3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16.1 - Инвестиционный пай</w:t>
            </w:r>
          </w:p>
          <w:p w14:paraId="08514A33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17 - Ипотечные сертификаты участия</w:t>
            </w:r>
          </w:p>
          <w:p w14:paraId="3198495D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17.1 - Ипотечный сертификат участия</w:t>
            </w:r>
          </w:p>
          <w:p w14:paraId="3A434F8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18 - Прочие ценные бумаги</w:t>
            </w:r>
          </w:p>
          <w:p w14:paraId="434EA03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18.1 - Закладная</w:t>
            </w:r>
          </w:p>
          <w:p w14:paraId="3A665F3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18.2 - Депозитный сертификат</w:t>
            </w:r>
          </w:p>
          <w:p w14:paraId="045E872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18.3 - Сберегательный сертификат</w:t>
            </w:r>
          </w:p>
          <w:p w14:paraId="3973F7C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18.99 – Иное</w:t>
            </w:r>
          </w:p>
          <w:p w14:paraId="30F4620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19 - Прочие имущественные права</w:t>
            </w:r>
          </w:p>
          <w:p w14:paraId="2A60B7B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19.1 - Право аренды или пользования</w:t>
            </w:r>
          </w:p>
          <w:p w14:paraId="5B751B9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19.2 - Права участника долевого строительства</w:t>
            </w:r>
          </w:p>
          <w:p w14:paraId="36B0FCA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19.3 - Имущественные права на недвижимое имущество</w:t>
            </w:r>
          </w:p>
          <w:p w14:paraId="3ED84E82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19.4 - Право требования</w:t>
            </w:r>
          </w:p>
          <w:p w14:paraId="0B48968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19.99 – Иное</w:t>
            </w:r>
          </w:p>
          <w:p w14:paraId="7AC3E048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20 - Прочие движимые вещи</w:t>
            </w:r>
          </w:p>
          <w:p w14:paraId="4780142E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20.1 - Животное, индивидуально определенное</w:t>
            </w:r>
          </w:p>
          <w:p w14:paraId="17930374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20.2 - Монета, содержащая драгоценные металлы</w:t>
            </w:r>
          </w:p>
          <w:p w14:paraId="7DF82B5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20.3 - Предмет бытового использования (бытовая техника, мебель и другое)</w:t>
            </w:r>
          </w:p>
          <w:p w14:paraId="34A39D45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20.99 - Иное</w:t>
            </w:r>
          </w:p>
          <w:p w14:paraId="03D532DE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21 - Все имущество залогодателя</w:t>
            </w:r>
          </w:p>
          <w:p w14:paraId="250D171D" w14:textId="77777777" w:rsidR="00DF760B" w:rsidRDefault="00DF760B" w:rsidP="00DF760B">
            <w:pPr>
              <w:spacing w:line="240" w:lineRule="auto"/>
              <w:ind w:firstLine="0"/>
              <w:jc w:val="left"/>
            </w:pPr>
            <w:r w:rsidRPr="00BD01D3">
              <w:t>- - Информация отсутствует</w:t>
            </w:r>
          </w:p>
          <w:p w14:paraId="023C6A50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>
              <w:t xml:space="preserve">99 </w:t>
            </w:r>
            <w:r w:rsidRPr="00C92526">
              <w:rPr>
                <w:iCs/>
              </w:rPr>
              <w:t xml:space="preserve">- Иной предмет залога или иное </w:t>
            </w:r>
            <w:proofErr w:type="spellStart"/>
            <w:r w:rsidRPr="00C92526">
              <w:rPr>
                <w:iCs/>
              </w:rPr>
              <w:t>неденежное</w:t>
            </w:r>
            <w:proofErr w:type="spellEnd"/>
            <w:r w:rsidRPr="00C92526">
              <w:rPr>
                <w:iCs/>
              </w:rPr>
              <w:t xml:space="preserve"> предоставление по сделке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2A1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(5)</w:t>
            </w:r>
          </w:p>
          <w:p w14:paraId="0DA5D86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769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1ADF90B3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031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PledgeSubject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BC95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Предмет залога.</w:t>
            </w:r>
          </w:p>
          <w:p w14:paraId="02C28C8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Может быть указан, если в </w:t>
            </w:r>
            <w:proofErr w:type="spellStart"/>
            <w:r w:rsidRPr="00881710">
              <w:rPr>
                <w:b/>
              </w:rPr>
              <w:t>PledgeType</w:t>
            </w:r>
            <w:proofErr w:type="spellEnd"/>
            <w:r w:rsidRPr="00BD01D3">
              <w:t xml:space="preserve"> указан код, содержащий значение «Иное»</w:t>
            </w:r>
            <w:r w:rsidRPr="00BD01D3">
              <w:rPr>
                <w:rFonts w:eastAsia="Calibri"/>
              </w:rPr>
              <w:t xml:space="preserve"> </w:t>
            </w:r>
            <w:r w:rsidRPr="00BD01D3">
              <w:t xml:space="preserve">(при отражении в </w:t>
            </w:r>
            <w:proofErr w:type="spellStart"/>
            <w:r w:rsidRPr="00881710">
              <w:rPr>
                <w:b/>
              </w:rPr>
              <w:t>PledgeType</w:t>
            </w:r>
            <w:proofErr w:type="spellEnd"/>
            <w:r w:rsidRPr="00BD01D3">
              <w:t xml:space="preserve"> информации по закрытым договорам, сведения по которым были переданы источником в БКИ до начала применения форматов, предусмотренных Положением № 758-П, 01.11.2022)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D0C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(1060)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DD5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3097432E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F60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SecurityDeadline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0E1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Дата прекращения залога согласно договору. </w:t>
            </w:r>
            <w:r w:rsidRPr="00BD01D3">
              <w:rPr>
                <w:color w:val="000000" w:themeColor="text1"/>
              </w:rPr>
              <w:t>При отсутствии в договоре срока прекращения залога указывается значение «9999-12-31»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592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9A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429C8865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01C5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eastAsia="ru-RU"/>
              </w:rPr>
              <w:t>Security</w:t>
            </w:r>
            <w:r w:rsidRPr="00BD01D3">
              <w:rPr>
                <w:b/>
                <w:lang w:val="en-US" w:eastAsia="ru-RU"/>
              </w:rPr>
              <w:t>EndDate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B60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фактического прекращения залога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5E7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19D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75516C40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7551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MaturityDate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6A1B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Дата проведения оценки предмета залога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8B2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9FB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F7ECF5D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DBD8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TypeOfCost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CC68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Вид стоимости предмета залога.  Указывается вид стоимости предмета залога в соответствии со справочником 4.1</w:t>
            </w:r>
            <w:r w:rsidRPr="00BD01D3">
              <w:rPr>
                <w:color w:val="000000" w:themeColor="text1"/>
                <w:vertAlign w:val="superscript"/>
              </w:rPr>
              <w:t>1</w:t>
            </w:r>
            <w:r w:rsidRPr="00BD01D3">
              <w:rPr>
                <w:color w:val="000000" w:themeColor="text1"/>
              </w:rPr>
              <w:t xml:space="preserve"> «Виды стоимости предмета залога» Положения № 758-П:</w:t>
            </w:r>
          </w:p>
          <w:p w14:paraId="35B66A94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1 – Рыночная</w:t>
            </w:r>
          </w:p>
          <w:p w14:paraId="32237D78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2 – Кадастровая</w:t>
            </w:r>
          </w:p>
          <w:p w14:paraId="169125EF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3 – Ликвидационная</w:t>
            </w:r>
          </w:p>
          <w:p w14:paraId="59690449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4 – Инвестиционная</w:t>
            </w:r>
          </w:p>
          <w:p w14:paraId="2CD642C8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99 - Иная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B97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Целое число (2)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D6A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DF760B" w:rsidRPr="00BD01D3" w14:paraId="42C3CA8E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EA8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AssessedValue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8B87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Стоимость предмета залога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923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5EAAD99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Ф.17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69B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6C3E7616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36" w:name="ТаблицаФ26"/>
      <w:r w:rsidRPr="00BD01D3">
        <w:rPr>
          <w:b w:val="0"/>
          <w:szCs w:val="24"/>
        </w:rPr>
        <w:t xml:space="preserve">Таблица Ф.26. </w:t>
      </w:r>
      <w:bookmarkEnd w:id="36"/>
      <w:r w:rsidR="00670D23">
        <w:rPr>
          <w:b w:val="0"/>
          <w:szCs w:val="24"/>
        </w:rPr>
        <w:t>Структура типа</w:t>
      </w:r>
      <w:r w:rsidRPr="00BD01D3">
        <w:rPr>
          <w:b w:val="0"/>
          <w:szCs w:val="24"/>
        </w:rPr>
        <w:t xml:space="preserve"> «</w:t>
      </w:r>
      <w:r w:rsidRPr="00BD01D3">
        <w:rPr>
          <w:szCs w:val="24"/>
        </w:rPr>
        <w:t>Поручительства</w:t>
      </w:r>
      <w:r w:rsidRPr="00BD01D3">
        <w:rPr>
          <w:b w:val="0"/>
          <w:szCs w:val="24"/>
        </w:rPr>
        <w:t>»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7479860C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154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95E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30A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6688B627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E76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4AF9C339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6654" w14:textId="04B390BB" w:rsidR="00DF760B" w:rsidRPr="00BD01D3" w:rsidRDefault="00DF760B" w:rsidP="00881710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eastAsia="ru-RU"/>
              </w:rPr>
              <w:t>Surety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9AF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 поручительстве, обеспечивающем обязательство. Элемент заполняется для записи кредитной истории поручителя</w:t>
            </w:r>
            <w:r w:rsidRPr="00881710">
              <w:rPr>
                <w:iCs/>
              </w:rPr>
              <w:t>, заемщика (лизингополучателя) при наличии поручительства по обязательству</w:t>
            </w:r>
            <w:r w:rsidRPr="00881710"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496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7E4D36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ТаблицаФ27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Ф.27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E2B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6AC350C0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37" w:name="ТаблицаФ27"/>
      <w:r w:rsidRPr="00BD01D3">
        <w:rPr>
          <w:b w:val="0"/>
          <w:szCs w:val="24"/>
        </w:rPr>
        <w:t xml:space="preserve">Таблица Ф.27. </w:t>
      </w:r>
      <w:bookmarkEnd w:id="37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Surety</w:t>
      </w:r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48F204A2" w14:textId="77777777" w:rsidTr="00DF760B">
        <w:trPr>
          <w:tblHeader/>
        </w:trPr>
        <w:tc>
          <w:tcPr>
            <w:tcW w:w="1701" w:type="dxa"/>
          </w:tcPr>
          <w:p w14:paraId="61FDB6E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</w:tcPr>
          <w:p w14:paraId="5D5FB8D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</w:tcPr>
          <w:p w14:paraId="3C436EB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01FB556D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</w:tcPr>
          <w:p w14:paraId="2208DC24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028EFDA9" w14:textId="77777777" w:rsidTr="00DF760B">
        <w:trPr>
          <w:tblHeader/>
        </w:trPr>
        <w:tc>
          <w:tcPr>
            <w:tcW w:w="1701" w:type="dxa"/>
          </w:tcPr>
          <w:p w14:paraId="07A88423" w14:textId="77777777" w:rsidR="00DF760B" w:rsidRPr="00BD01D3" w:rsidRDefault="00DF760B" w:rsidP="004C377E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36" w:type="dxa"/>
          </w:tcPr>
          <w:p w14:paraId="66E1D88D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поступления информации о поручительстве.</w:t>
            </w:r>
          </w:p>
        </w:tc>
        <w:tc>
          <w:tcPr>
            <w:tcW w:w="1588" w:type="dxa"/>
          </w:tcPr>
          <w:p w14:paraId="013D8F0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</w:tcPr>
          <w:p w14:paraId="31A42E3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61154C89" w14:textId="77777777" w:rsidTr="00DF760B">
        <w:trPr>
          <w:tblHeader/>
        </w:trPr>
        <w:tc>
          <w:tcPr>
            <w:tcW w:w="1701" w:type="dxa"/>
          </w:tcPr>
          <w:p w14:paraId="42A5E20C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</w:t>
            </w:r>
            <w:proofErr w:type="spellEnd"/>
            <w:r w:rsidRPr="00BD01D3">
              <w:rPr>
                <w:b/>
                <w:lang w:val="en-US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70DDB78B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заключения договора поручительства</w:t>
            </w:r>
          </w:p>
        </w:tc>
        <w:tc>
          <w:tcPr>
            <w:tcW w:w="1588" w:type="dxa"/>
          </w:tcPr>
          <w:p w14:paraId="04D74C1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</w:tcPr>
          <w:p w14:paraId="528F5DF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1DD647F0" w14:textId="77777777" w:rsidTr="00DF760B">
        <w:trPr>
          <w:tblHeader/>
        </w:trPr>
        <w:tc>
          <w:tcPr>
            <w:tcW w:w="1701" w:type="dxa"/>
          </w:tcPr>
          <w:p w14:paraId="09260242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SuretyContractNumber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2315354" w14:textId="77777777" w:rsidR="00DF760B" w:rsidRPr="00BD01D3" w:rsidRDefault="00DF760B" w:rsidP="00DF760B">
            <w:pPr>
              <w:spacing w:line="240" w:lineRule="auto"/>
              <w:ind w:firstLine="0"/>
              <w:rPr>
                <w:i/>
                <w:iCs/>
              </w:rPr>
            </w:pPr>
            <w:r w:rsidRPr="00BD01D3">
              <w:t xml:space="preserve">Номер договора поручительства </w:t>
            </w:r>
          </w:p>
        </w:tc>
        <w:tc>
          <w:tcPr>
            <w:tcW w:w="1588" w:type="dxa"/>
          </w:tcPr>
          <w:p w14:paraId="09567D9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88" w:type="dxa"/>
          </w:tcPr>
          <w:p w14:paraId="561C7C3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4402F234" w14:textId="77777777" w:rsidTr="00DF760B">
        <w:trPr>
          <w:tblHeader/>
        </w:trPr>
        <w:tc>
          <w:tcPr>
            <w:tcW w:w="1701" w:type="dxa"/>
          </w:tcPr>
          <w:p w14:paraId="409282A0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</w:t>
            </w:r>
            <w:proofErr w:type="spellEnd"/>
            <w:r w:rsidRPr="00BD01D3">
              <w:rPr>
                <w:b/>
                <w:lang w:val="en-US"/>
              </w:rPr>
              <w:t>Id</w:t>
            </w:r>
          </w:p>
        </w:tc>
        <w:tc>
          <w:tcPr>
            <w:tcW w:w="4536" w:type="dxa"/>
          </w:tcPr>
          <w:p w14:paraId="4FAA160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Уникальный идентификатор договора поручительства. </w:t>
            </w:r>
          </w:p>
          <w:p w14:paraId="4B1D006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В случае отсутствия показателя заполняется значением «-»</w:t>
            </w:r>
          </w:p>
        </w:tc>
        <w:tc>
          <w:tcPr>
            <w:tcW w:w="1588" w:type="dxa"/>
          </w:tcPr>
          <w:p w14:paraId="32A68B0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88" w:type="dxa"/>
          </w:tcPr>
          <w:p w14:paraId="3A2F4F53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4E700B50" w14:textId="77777777" w:rsidTr="00DF760B">
        <w:trPr>
          <w:tblHeader/>
        </w:trPr>
        <w:tc>
          <w:tcPr>
            <w:tcW w:w="1701" w:type="dxa"/>
          </w:tcPr>
          <w:p w14:paraId="40128092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SecuredInFull</w:t>
            </w:r>
            <w:proofErr w:type="spellEnd"/>
          </w:p>
        </w:tc>
        <w:tc>
          <w:tcPr>
            <w:tcW w:w="4536" w:type="dxa"/>
          </w:tcPr>
          <w:p w14:paraId="20DB260D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Объем обязательства, обеспечиваемого поручительством:</w:t>
            </w:r>
          </w:p>
          <w:p w14:paraId="124F7F5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0 – частичное обеспечение</w:t>
            </w:r>
          </w:p>
          <w:p w14:paraId="0ED5E6EF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1 – полное обеспечение </w:t>
            </w:r>
          </w:p>
        </w:tc>
        <w:tc>
          <w:tcPr>
            <w:tcW w:w="1588" w:type="dxa"/>
          </w:tcPr>
          <w:p w14:paraId="3F0911A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88" w:type="dxa"/>
          </w:tcPr>
          <w:p w14:paraId="59F606C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0EB12AAC" w14:textId="77777777" w:rsidTr="00DF760B">
        <w:trPr>
          <w:tblHeader/>
        </w:trPr>
        <w:tc>
          <w:tcPr>
            <w:tcW w:w="1701" w:type="dxa"/>
          </w:tcPr>
          <w:p w14:paraId="3B6EED48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SuretyAmount</w:t>
            </w:r>
            <w:proofErr w:type="spellEnd"/>
          </w:p>
        </w:tc>
        <w:tc>
          <w:tcPr>
            <w:tcW w:w="4536" w:type="dxa"/>
          </w:tcPr>
          <w:p w14:paraId="2991A83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Размер поручительства</w:t>
            </w:r>
          </w:p>
        </w:tc>
        <w:tc>
          <w:tcPr>
            <w:tcW w:w="1588" w:type="dxa"/>
          </w:tcPr>
          <w:p w14:paraId="53F0182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3CDAA06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Ф.17 </w:t>
            </w:r>
            <w:r w:rsidRPr="00BD01D3">
              <w:fldChar w:fldCharType="end"/>
            </w:r>
          </w:p>
        </w:tc>
        <w:tc>
          <w:tcPr>
            <w:tcW w:w="1588" w:type="dxa"/>
          </w:tcPr>
          <w:p w14:paraId="2A475C6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5ADFC57F" w14:textId="77777777" w:rsidTr="00DF760B">
        <w:trPr>
          <w:tblHeader/>
        </w:trPr>
        <w:tc>
          <w:tcPr>
            <w:tcW w:w="1701" w:type="dxa"/>
          </w:tcPr>
          <w:p w14:paraId="3DBECBFF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SuretyDeadline</w:t>
            </w:r>
            <w:proofErr w:type="spellEnd"/>
          </w:p>
        </w:tc>
        <w:tc>
          <w:tcPr>
            <w:tcW w:w="4536" w:type="dxa"/>
          </w:tcPr>
          <w:p w14:paraId="5BA4C25D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Дата прекращения поручительства согласно договору</w:t>
            </w:r>
          </w:p>
        </w:tc>
        <w:tc>
          <w:tcPr>
            <w:tcW w:w="1588" w:type="dxa"/>
          </w:tcPr>
          <w:p w14:paraId="5AC1439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</w:tcPr>
          <w:p w14:paraId="434C22C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5FA91987" w14:textId="77777777" w:rsidTr="00DF760B">
        <w:trPr>
          <w:tblHeader/>
        </w:trPr>
        <w:tc>
          <w:tcPr>
            <w:tcW w:w="1701" w:type="dxa"/>
          </w:tcPr>
          <w:p w14:paraId="55A88DB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SuretyEndDate</w:t>
            </w:r>
            <w:proofErr w:type="spellEnd"/>
          </w:p>
        </w:tc>
        <w:tc>
          <w:tcPr>
            <w:tcW w:w="4536" w:type="dxa"/>
          </w:tcPr>
          <w:p w14:paraId="3E51E453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Дата фактического прекращения поручительства</w:t>
            </w:r>
          </w:p>
        </w:tc>
        <w:tc>
          <w:tcPr>
            <w:tcW w:w="1588" w:type="dxa"/>
          </w:tcPr>
          <w:p w14:paraId="66B1102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</w:tcPr>
          <w:p w14:paraId="31C4A2D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5454C0C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38" w:name="ТаблицаФ28"/>
      <w:r w:rsidRPr="00BD01D3">
        <w:rPr>
          <w:b w:val="0"/>
          <w:szCs w:val="24"/>
        </w:rPr>
        <w:t xml:space="preserve">Таблица Ф.28. </w:t>
      </w:r>
      <w:bookmarkEnd w:id="38"/>
      <w:r w:rsidR="00670D23">
        <w:rPr>
          <w:b w:val="0"/>
          <w:szCs w:val="24"/>
        </w:rPr>
        <w:t>Структура типа</w:t>
      </w:r>
      <w:r w:rsidRPr="00BD01D3">
        <w:rPr>
          <w:b w:val="0"/>
          <w:szCs w:val="24"/>
        </w:rPr>
        <w:t xml:space="preserve"> «</w:t>
      </w:r>
      <w:r w:rsidRPr="00BD01D3">
        <w:rPr>
          <w:szCs w:val="24"/>
        </w:rPr>
        <w:t>Информация о независимых гарантиях субъекта</w:t>
      </w:r>
      <w:r w:rsidRPr="00BD01D3">
        <w:rPr>
          <w:b w:val="0"/>
          <w:szCs w:val="24"/>
        </w:rPr>
        <w:t>»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798A04B0" w14:textId="77777777" w:rsidTr="00DF760B">
        <w:trPr>
          <w:tblHeader/>
        </w:trPr>
        <w:tc>
          <w:tcPr>
            <w:tcW w:w="1701" w:type="dxa"/>
          </w:tcPr>
          <w:p w14:paraId="7E8359CC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</w:tcPr>
          <w:p w14:paraId="1018E79D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</w:tcPr>
          <w:p w14:paraId="267A394B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9F4C21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</w:tcPr>
          <w:p w14:paraId="7DC7EADC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69380263" w14:textId="77777777" w:rsidTr="00DF760B">
        <w:trPr>
          <w:tblHeader/>
        </w:trPr>
        <w:tc>
          <w:tcPr>
            <w:tcW w:w="1701" w:type="dxa"/>
          </w:tcPr>
          <w:p w14:paraId="3EE2BD10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</w:t>
            </w:r>
            <w:proofErr w:type="spellEnd"/>
          </w:p>
        </w:tc>
        <w:tc>
          <w:tcPr>
            <w:tcW w:w="4536" w:type="dxa"/>
          </w:tcPr>
          <w:p w14:paraId="1B7BE2A9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Информация о независимой гарантии, выданной субъекту. Элемент повторяется для каждой гарантии, выданной субъекту.</w:t>
            </w:r>
          </w:p>
        </w:tc>
        <w:tc>
          <w:tcPr>
            <w:tcW w:w="1588" w:type="dxa"/>
          </w:tcPr>
          <w:p w14:paraId="7AB32AA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6796BB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ТаблицаФ29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Ф.29 </w:t>
            </w:r>
            <w:r w:rsidRPr="00BD01D3">
              <w:fldChar w:fldCharType="end"/>
            </w:r>
          </w:p>
        </w:tc>
        <w:tc>
          <w:tcPr>
            <w:tcW w:w="1588" w:type="dxa"/>
          </w:tcPr>
          <w:p w14:paraId="3B272EB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24C07CFD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39" w:name="ТаблицаФ29"/>
      <w:r w:rsidRPr="00BD01D3">
        <w:rPr>
          <w:b w:val="0"/>
          <w:szCs w:val="24"/>
        </w:rPr>
        <w:t xml:space="preserve">Таблица Ф.29. </w:t>
      </w:r>
      <w:bookmarkEnd w:id="39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Guarantee</w:t>
      </w:r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330C599F" w14:textId="77777777" w:rsidTr="00DF760B">
        <w:tc>
          <w:tcPr>
            <w:tcW w:w="1704" w:type="dxa"/>
          </w:tcPr>
          <w:p w14:paraId="0787B467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7C20999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09B27089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1D93F05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4F7818C4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4D5AE4E7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DF760B" w:rsidRPr="00BD01D3" w14:paraId="15B29CF4" w14:textId="77777777" w:rsidTr="00DF760B">
        <w:tc>
          <w:tcPr>
            <w:tcW w:w="1704" w:type="dxa"/>
          </w:tcPr>
          <w:p w14:paraId="7BD6EB38" w14:textId="77777777" w:rsidR="00DF760B" w:rsidRPr="00BD01D3" w:rsidRDefault="00DF760B" w:rsidP="00DD7441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47" w:type="dxa"/>
          </w:tcPr>
          <w:p w14:paraId="7F0AC7F7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выдачи независимой гарантии либо дата поступления информации о гарантии</w:t>
            </w:r>
          </w:p>
        </w:tc>
        <w:tc>
          <w:tcPr>
            <w:tcW w:w="1592" w:type="dxa"/>
          </w:tcPr>
          <w:p w14:paraId="5BA63C0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135A992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093E1ED8" w14:textId="77777777" w:rsidTr="00DF760B">
        <w:tc>
          <w:tcPr>
            <w:tcW w:w="1704" w:type="dxa"/>
          </w:tcPr>
          <w:p w14:paraId="003BF511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GuaranteeId</w:t>
            </w:r>
            <w:proofErr w:type="spellEnd"/>
          </w:p>
        </w:tc>
        <w:tc>
          <w:tcPr>
            <w:tcW w:w="4547" w:type="dxa"/>
          </w:tcPr>
          <w:p w14:paraId="1735380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rPr>
                <w:iCs/>
              </w:rPr>
              <w:t>Уникальный идентификатор</w:t>
            </w:r>
            <w:r w:rsidRPr="00BD01D3">
              <w:t xml:space="preserve"> независимой гарантии. В случае отсутствия показателя заполняется значением «-»</w:t>
            </w:r>
          </w:p>
        </w:tc>
        <w:tc>
          <w:tcPr>
            <w:tcW w:w="1592" w:type="dxa"/>
          </w:tcPr>
          <w:p w14:paraId="6FB3873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</w:tcPr>
          <w:p w14:paraId="555717E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6C0CC99D" w14:textId="77777777" w:rsidTr="00DF760B">
        <w:tc>
          <w:tcPr>
            <w:tcW w:w="1704" w:type="dxa"/>
          </w:tcPr>
          <w:p w14:paraId="2F31F0FA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Guarantor</w:t>
            </w:r>
            <w:proofErr w:type="spellEnd"/>
          </w:p>
        </w:tc>
        <w:tc>
          <w:tcPr>
            <w:tcW w:w="4547" w:type="dxa"/>
          </w:tcPr>
          <w:p w14:paraId="29F67C9D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Гарант – организация, выдавшая субъекту гарантию</w:t>
            </w:r>
          </w:p>
        </w:tc>
        <w:tc>
          <w:tcPr>
            <w:tcW w:w="1592" w:type="dxa"/>
          </w:tcPr>
          <w:p w14:paraId="70176C0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Юридическое лицо</w:t>
            </w:r>
          </w:p>
          <w:p w14:paraId="4D99007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ТаблицаФ19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Ф.19 </w:t>
            </w:r>
            <w:r w:rsidRPr="00BD01D3">
              <w:fldChar w:fldCharType="end"/>
            </w:r>
          </w:p>
        </w:tc>
        <w:tc>
          <w:tcPr>
            <w:tcW w:w="1592" w:type="dxa"/>
          </w:tcPr>
          <w:p w14:paraId="01B3DC0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01A84B9D" w14:textId="77777777" w:rsidTr="00DF760B">
        <w:tc>
          <w:tcPr>
            <w:tcW w:w="1704" w:type="dxa"/>
          </w:tcPr>
          <w:p w14:paraId="419F7A68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SecuredInFull</w:t>
            </w:r>
            <w:proofErr w:type="spellEnd"/>
          </w:p>
        </w:tc>
        <w:tc>
          <w:tcPr>
            <w:tcW w:w="4547" w:type="dxa"/>
          </w:tcPr>
          <w:p w14:paraId="1E27C79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Объем обязательства, обеспечиваемого гарантией:</w:t>
            </w:r>
          </w:p>
          <w:p w14:paraId="7721B816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0 – частичное обеспечение</w:t>
            </w:r>
          </w:p>
          <w:p w14:paraId="63A00CF7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1 – полное обеспечение </w:t>
            </w:r>
          </w:p>
        </w:tc>
        <w:tc>
          <w:tcPr>
            <w:tcW w:w="1592" w:type="dxa"/>
          </w:tcPr>
          <w:p w14:paraId="0E1E4C0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</w:tcPr>
          <w:p w14:paraId="3B5687E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6DC5DDB0" w14:textId="77777777" w:rsidTr="00DF760B">
        <w:tc>
          <w:tcPr>
            <w:tcW w:w="1704" w:type="dxa"/>
          </w:tcPr>
          <w:p w14:paraId="30697D55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GuaranteeAmount</w:t>
            </w:r>
            <w:proofErr w:type="spellEnd"/>
          </w:p>
        </w:tc>
        <w:tc>
          <w:tcPr>
            <w:tcW w:w="4547" w:type="dxa"/>
          </w:tcPr>
          <w:p w14:paraId="59FA01AA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Сумма независимой гарантии</w:t>
            </w:r>
          </w:p>
        </w:tc>
        <w:tc>
          <w:tcPr>
            <w:tcW w:w="1592" w:type="dxa"/>
          </w:tcPr>
          <w:p w14:paraId="671ECFA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2411299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Ф.17 </w:t>
            </w:r>
            <w:r w:rsidRPr="00BD01D3">
              <w:fldChar w:fldCharType="end"/>
            </w:r>
          </w:p>
        </w:tc>
        <w:tc>
          <w:tcPr>
            <w:tcW w:w="1592" w:type="dxa"/>
          </w:tcPr>
          <w:p w14:paraId="41762DB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29BE3968" w14:textId="77777777" w:rsidTr="00DF760B">
        <w:tc>
          <w:tcPr>
            <w:tcW w:w="1704" w:type="dxa"/>
          </w:tcPr>
          <w:p w14:paraId="5AD698F4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GuaranteeDeadLine</w:t>
            </w:r>
            <w:proofErr w:type="spellEnd"/>
          </w:p>
        </w:tc>
        <w:tc>
          <w:tcPr>
            <w:tcW w:w="4547" w:type="dxa"/>
          </w:tcPr>
          <w:p w14:paraId="75B6B7C2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окончания независимой гарантии согласно ее условиям</w:t>
            </w:r>
          </w:p>
        </w:tc>
        <w:tc>
          <w:tcPr>
            <w:tcW w:w="1592" w:type="dxa"/>
          </w:tcPr>
          <w:p w14:paraId="7DB475A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0F11678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39D2E5E0" w14:textId="77777777" w:rsidTr="00DF760B">
        <w:tc>
          <w:tcPr>
            <w:tcW w:w="1704" w:type="dxa"/>
          </w:tcPr>
          <w:p w14:paraId="01AD1291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EndDate</w:t>
            </w:r>
            <w:proofErr w:type="spellEnd"/>
          </w:p>
        </w:tc>
        <w:tc>
          <w:tcPr>
            <w:tcW w:w="4547" w:type="dxa"/>
          </w:tcPr>
          <w:p w14:paraId="67ADF899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фактического прекращения независимой гарантии</w:t>
            </w:r>
          </w:p>
        </w:tc>
        <w:tc>
          <w:tcPr>
            <w:tcW w:w="1592" w:type="dxa"/>
          </w:tcPr>
          <w:p w14:paraId="1827011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2B60C0D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5178769D" w14:textId="77777777" w:rsidTr="00DF760B">
        <w:tc>
          <w:tcPr>
            <w:tcW w:w="1704" w:type="dxa"/>
            <w:shd w:val="clear" w:color="auto" w:fill="FFFFFF"/>
          </w:tcPr>
          <w:p w14:paraId="6AC9A02F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Reason</w:t>
            </w:r>
            <w:proofErr w:type="spellEnd"/>
          </w:p>
        </w:tc>
        <w:tc>
          <w:tcPr>
            <w:tcW w:w="4547" w:type="dxa"/>
            <w:shd w:val="clear" w:color="auto" w:fill="FFFFFF"/>
          </w:tcPr>
          <w:p w14:paraId="541314CC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Причина прекращения независимой гарантии. Указывается код причины прекращения независимой гарантии из справочника 4.2 «Причины прекращения обеспечения» Положения № 758-П:</w:t>
            </w:r>
          </w:p>
          <w:p w14:paraId="7B11BB5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1 - Обеспечивающее обязательство прекращено в связи с надлежащим исполнением основного обязательства</w:t>
            </w:r>
          </w:p>
          <w:p w14:paraId="724CBB4A" w14:textId="77777777" w:rsidR="00DF760B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2 - Обеспечивающее обязательство прекращено в счет погашения требований кредитора по основному обязательству</w:t>
            </w:r>
          </w:p>
          <w:p w14:paraId="04B9F934" w14:textId="77777777" w:rsidR="00DF760B" w:rsidRDefault="00DF760B" w:rsidP="00DF760B">
            <w:pPr>
              <w:spacing w:line="240" w:lineRule="auto"/>
              <w:ind w:firstLine="0"/>
              <w:jc w:val="left"/>
              <w:rPr>
                <w:iCs/>
              </w:rPr>
            </w:pPr>
            <w:r w:rsidRPr="00C92526">
              <w:rPr>
                <w:iCs/>
              </w:rPr>
              <w:t>3- Залог прекращен в связи с гибелью или утратой заложенного имущества</w:t>
            </w:r>
          </w:p>
          <w:p w14:paraId="6D99E1F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C92526">
              <w:rPr>
                <w:iCs/>
              </w:rPr>
              <w:t>4 - Обеспечивающее обязательство прекращено в связи с прекращением основного обязательства</w:t>
            </w:r>
          </w:p>
          <w:p w14:paraId="437F4CD3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99 - Обеспечивающее обязательство прекращено на ином основании</w:t>
            </w:r>
          </w:p>
        </w:tc>
        <w:tc>
          <w:tcPr>
            <w:tcW w:w="1592" w:type="dxa"/>
            <w:shd w:val="clear" w:color="auto" w:fill="FFFFFF"/>
          </w:tcPr>
          <w:p w14:paraId="05B31133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shd w:val="clear" w:color="auto" w:fill="FFFFFF"/>
          </w:tcPr>
          <w:p w14:paraId="41A77D23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1B420521" w14:textId="77777777" w:rsidTr="00DF760B">
        <w:tc>
          <w:tcPr>
            <w:tcW w:w="1704" w:type="dxa"/>
            <w:shd w:val="clear" w:color="auto" w:fill="FFFFFF"/>
          </w:tcPr>
          <w:p w14:paraId="156B4924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EndReason</w:t>
            </w:r>
            <w:proofErr w:type="spellEnd"/>
          </w:p>
        </w:tc>
        <w:tc>
          <w:tcPr>
            <w:tcW w:w="4547" w:type="dxa"/>
            <w:shd w:val="clear" w:color="auto" w:fill="FFFFFF"/>
          </w:tcPr>
          <w:p w14:paraId="4FE1B754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Причина прекращения гарантии в иных, отличных от окончания срока гарантии случаях (может использоваться для передачи информации по закрытым договорам, направленной источником в БКИ до даты начала применения форматов, соответствующих требованиям Положения № 758-П, 01.11.2022)</w:t>
            </w:r>
          </w:p>
        </w:tc>
        <w:tc>
          <w:tcPr>
            <w:tcW w:w="1592" w:type="dxa"/>
            <w:shd w:val="clear" w:color="auto" w:fill="FFFFFF"/>
          </w:tcPr>
          <w:p w14:paraId="2142F5C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shd w:val="clear" w:color="auto" w:fill="FFFFFF"/>
          </w:tcPr>
          <w:p w14:paraId="20DB61C2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4ECB7890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40" w:name="ТаблицаФ30"/>
      <w:r w:rsidRPr="00BD01D3">
        <w:rPr>
          <w:b w:val="0"/>
          <w:szCs w:val="24"/>
        </w:rPr>
        <w:t xml:space="preserve">Таблица Ф.30. </w:t>
      </w:r>
      <w:bookmarkEnd w:id="40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TransferOfDebtClaim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07569E66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0147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003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49AD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D14550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C071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4E9D223B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5F63" w14:textId="77777777" w:rsidR="00DF760B" w:rsidRPr="00BD01D3" w:rsidRDefault="00DF760B" w:rsidP="00070578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1283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приобретения прав (дата перехода прав кредитора к приобретателю права требования) либо дата поступления информации о передаче права требования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F23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3FB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2F3C05C8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12D6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  <w:lang w:val="en-US"/>
              </w:rPr>
              <w:t>TransfereeNaturalPerson</w:t>
            </w:r>
            <w:proofErr w:type="spellEnd"/>
          </w:p>
          <w:p w14:paraId="44DAA10A" w14:textId="77777777" w:rsidR="00DF760B" w:rsidRPr="00BD01D3" w:rsidRDefault="00DF760B" w:rsidP="00DF760B">
            <w:pPr>
              <w:spacing w:line="240" w:lineRule="auto"/>
              <w:ind w:firstLine="0"/>
              <w:rPr>
                <w:lang w:val="en-US"/>
              </w:rPr>
            </w:pPr>
            <w:r w:rsidRPr="00BD01D3">
              <w:t>либо</w:t>
            </w:r>
          </w:p>
          <w:p w14:paraId="1260DBDF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  <w:lang w:val="en-US"/>
              </w:rPr>
              <w:t>TransfereeLegalPerson</w:t>
            </w:r>
            <w:proofErr w:type="spellEnd"/>
          </w:p>
          <w:p w14:paraId="28DFA852" w14:textId="77777777" w:rsidR="00DF760B" w:rsidRPr="00BD01D3" w:rsidRDefault="00DF760B" w:rsidP="00DF760B">
            <w:pPr>
              <w:spacing w:line="240" w:lineRule="auto"/>
              <w:ind w:firstLine="0"/>
              <w:rPr>
                <w:lang w:val="en-US"/>
              </w:rPr>
            </w:pPr>
            <w:r w:rsidRPr="00BD01D3">
              <w:t>либо</w:t>
            </w:r>
          </w:p>
          <w:p w14:paraId="27490F02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Transferee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8290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Приобретатель права требования - физическое лицо либо приобретатель права требования - юридическое лицо.</w:t>
            </w:r>
          </w:p>
          <w:p w14:paraId="588AA90D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 xml:space="preserve">Приобретатель права требования – текстовое описание. Этот элемент включается в том случае, когда бюро не может передать информацию о приобретателе права требования в виде набора реквизитов физического или юридического лица. Если бюро не располагает сведениями о приобретателе, то элемент </w:t>
            </w:r>
            <w:r w:rsidRPr="00BD01D3">
              <w:rPr>
                <w:lang w:val="en-US"/>
              </w:rPr>
              <w:t>Transferee</w:t>
            </w:r>
            <w:r w:rsidRPr="00BD01D3">
              <w:t xml:space="preserve"> должен содержать текст «НЕТ ДАННЫХ».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04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 ТаблицаФ7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Ф.7 </w:t>
            </w:r>
            <w:r w:rsidRPr="00BD01D3">
              <w:fldChar w:fldCharType="end"/>
            </w:r>
          </w:p>
          <w:p w14:paraId="1C3D552F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 ТаблицаФ19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Ф.19 </w:t>
            </w:r>
            <w:r w:rsidRPr="00BD01D3">
              <w:fldChar w:fldCharType="end"/>
            </w:r>
          </w:p>
          <w:p w14:paraId="77F9BEC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</w:p>
          <w:p w14:paraId="43195FF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Текст(4000)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681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2CB68693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41" w:name="ТаблицаФ31"/>
      <w:r w:rsidRPr="00BD01D3">
        <w:rPr>
          <w:b w:val="0"/>
          <w:szCs w:val="24"/>
        </w:rPr>
        <w:t xml:space="preserve">Таблица Ф.31. </w:t>
      </w:r>
      <w:bookmarkEnd w:id="41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StopInfo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6FC42E1E" w14:textId="77777777" w:rsidTr="00DF760B">
        <w:trPr>
          <w:trHeight w:val="20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82B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04C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B6E4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61605E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FD7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3F7627B4" w14:textId="77777777" w:rsidTr="00DF760B">
        <w:trPr>
          <w:trHeight w:val="20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3314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StopInfoDate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65B9B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t>Дата прекращения передачи информации в бюро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453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1FC9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67B0D29F" w14:textId="77777777" w:rsidTr="00DF760B">
        <w:trPr>
          <w:trHeight w:val="20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FB62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StopInfoReason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1B406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Причина прекращения передачи информации об обязательстве в бюро</w:t>
            </w:r>
          </w:p>
          <w:p w14:paraId="2164005B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Указывается код причины прекращения передачи информации в соответствии со справочником 5.4 «Причины прекращения передачи информации» Положения № 758</w:t>
            </w:r>
            <w:r w:rsidRPr="00BD01D3">
              <w:noBreakHyphen/>
              <w:t>П:</w:t>
            </w:r>
          </w:p>
          <w:p w14:paraId="146E630D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1 - Истек срок действия договора об оказании информационных услуг</w:t>
            </w:r>
          </w:p>
          <w:p w14:paraId="69DAA1D7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2 - Договор об оказании информационных услуг расторгнут на ином основании</w:t>
            </w:r>
          </w:p>
          <w:p w14:paraId="037FB72F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3 - Права кредитора по обязательству перешли к другому лицу</w:t>
            </w:r>
          </w:p>
          <w:p w14:paraId="55A34623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t>4 – Обязанности источника исполняет кредитный управляющий или иной уполномоченный участник синдиката кредиторов</w:t>
            </w:r>
          </w:p>
          <w:p w14:paraId="73C6922A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rPr>
                <w:color w:val="000000"/>
                <w:lang w:eastAsia="ru-RU"/>
              </w:rPr>
              <w:t xml:space="preserve">5 – </w:t>
            </w:r>
            <w:r w:rsidRPr="00BD01D3">
              <w:t>Обязанности источника по договору, заключенному на инвестиционной платформе, исполняет единственный заимодавец либо оператор инвестиционной платформы</w:t>
            </w:r>
          </w:p>
          <w:p w14:paraId="23E25337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r w:rsidRPr="00BD01D3">
              <w:t xml:space="preserve">6 - </w:t>
            </w:r>
            <w:r w:rsidRPr="00BD01D3">
              <w:rPr>
                <w:color w:val="000000" w:themeColor="text1"/>
                <w:lang w:eastAsia="ru-RU"/>
              </w:rPr>
              <w:t>Обязанности источника перешли правопреемнику</w:t>
            </w:r>
          </w:p>
          <w:p w14:paraId="3C9F257F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r w:rsidRPr="00BD01D3">
              <w:rPr>
                <w:color w:val="000000" w:themeColor="text1"/>
                <w:lang w:eastAsia="ru-RU"/>
              </w:rPr>
              <w:t>7 - Обязанности источника перешли обслуживающей организации</w:t>
            </w:r>
          </w:p>
          <w:p w14:paraId="406E3BAC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r w:rsidRPr="00BD01D3">
              <w:rPr>
                <w:color w:val="000000" w:themeColor="text1"/>
                <w:lang w:eastAsia="ru-RU"/>
              </w:rPr>
              <w:t>8 - Обязанности источника перешли арбитражному управляющему или ликвидационной комиссии (ликвидатору)</w:t>
            </w:r>
          </w:p>
          <w:p w14:paraId="5FF41AB6" w14:textId="77777777" w:rsidR="00DF760B" w:rsidRPr="00BD01D3" w:rsidRDefault="00DF760B" w:rsidP="00DF760B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r w:rsidRPr="00BD01D3">
              <w:rPr>
                <w:color w:val="000000" w:themeColor="text1"/>
                <w:lang w:eastAsia="ru-RU"/>
              </w:rPr>
              <w:t>9 - Прекращение деятельности источника – юридического лица</w:t>
            </w:r>
          </w:p>
          <w:p w14:paraId="32B1A12B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color w:val="000000" w:themeColor="text1"/>
                <w:lang w:eastAsia="ru-RU"/>
              </w:rPr>
            </w:pPr>
            <w:r w:rsidRPr="00BD01D3">
              <w:rPr>
                <w:color w:val="000000" w:themeColor="text1"/>
                <w:lang w:eastAsia="ru-RU"/>
              </w:rPr>
              <w:t>99 - Иная причина.</w:t>
            </w:r>
          </w:p>
          <w:p w14:paraId="6380BB6C" w14:textId="77777777" w:rsidR="00DF760B" w:rsidRPr="00BD01D3" w:rsidRDefault="00DF760B" w:rsidP="00DF760B">
            <w:pPr>
              <w:spacing w:line="240" w:lineRule="auto"/>
              <w:ind w:firstLine="0"/>
              <w:jc w:val="left"/>
            </w:pPr>
            <w:r w:rsidRPr="00BD01D3">
              <w:rPr>
                <w:color w:val="000000" w:themeColor="text1"/>
                <w:lang w:eastAsia="ru-RU"/>
              </w:rPr>
              <w:t>-1 – Информация отсутствует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FF0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168B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058D0EFB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42" w:name="ТаблицаФ32"/>
      <w:r w:rsidRPr="00BD01D3">
        <w:rPr>
          <w:b w:val="0"/>
          <w:szCs w:val="24"/>
        </w:rPr>
        <w:t xml:space="preserve">Таблица Ф.32. </w:t>
      </w:r>
      <w:bookmarkEnd w:id="42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Arrears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1C10867A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784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B4AC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20DF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244FE48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D16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3AB7BB1C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C30C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Debt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7D33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Сведения о взыскании долга по алиментам, платы за жилое помещение, коммунальные услуги или услуги связи</w:t>
            </w:r>
          </w:p>
          <w:p w14:paraId="6BF5DF32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rPr>
                <w:lang w:eastAsia="ru-RU"/>
              </w:rPr>
              <w:t>Элемент может повторяться при наличии информации о нескольких решениях суда или фактах взыскания денежных сумм.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80E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6DE85A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ТаблицаФ33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Ф.33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EA3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592026E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43" w:name="ТаблицаФ33"/>
      <w:r w:rsidRPr="00BD01D3">
        <w:rPr>
          <w:b w:val="0"/>
          <w:szCs w:val="24"/>
        </w:rPr>
        <w:t xml:space="preserve">Таблица Ф.33. </w:t>
      </w:r>
      <w:bookmarkEnd w:id="43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Debt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689C4AD4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06F5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CC68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7EBC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5293BAAD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6A86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174A5632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910A" w14:textId="77777777" w:rsidR="00DF760B" w:rsidRPr="00BD01D3" w:rsidRDefault="00DF760B" w:rsidP="00DD7441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074C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 w:rsidRPr="00BD01D3">
              <w:rPr>
                <w:lang w:eastAsia="ru-RU"/>
              </w:rPr>
              <w:t>Дата судебного решения / принятия судебного акта либо дата взыскания денежных средств. Если не известна, то дата поступления информации о задолженности.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C03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83A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DF760B" w:rsidRPr="00BD01D3" w14:paraId="368A1EFD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878B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Source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AEFF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Источник кредитной истории должника – 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3BC4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Юридическое лицо</w:t>
            </w:r>
          </w:p>
          <w:p w14:paraId="06E87A7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ТаблицаФ19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Ф.19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CE4D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DF760B" w:rsidRPr="00BD01D3" w14:paraId="5F97BD11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A088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DebtType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6C55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Вид взыскиваемого долга. Указывается код долга в соответствии со справочником 5.1 «Виды взыскиваемых долгов» положения № 758-П:</w:t>
            </w:r>
          </w:p>
          <w:p w14:paraId="2DC2B426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1 - Алименты</w:t>
            </w:r>
          </w:p>
          <w:p w14:paraId="2185E348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2 - Плата за жилое помещение</w:t>
            </w:r>
          </w:p>
          <w:p w14:paraId="286D13F4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3 - Плата за коммунальные услуги</w:t>
            </w:r>
          </w:p>
          <w:p w14:paraId="7BA34676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4 - Плата за услуги связи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205E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879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38A068C6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0FC3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AmountOfDebt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9CD5" w14:textId="77777777" w:rsidR="00DF760B" w:rsidRPr="00BD01D3" w:rsidRDefault="00DF760B" w:rsidP="00DF760B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Сумма задолженности/ Сумма единовременного взыскания/</w:t>
            </w:r>
            <w:r w:rsidRPr="00BD01D3">
              <w:rPr>
                <w:rFonts w:eastAsia="Calibri"/>
              </w:rPr>
              <w:t xml:space="preserve"> </w:t>
            </w:r>
            <w:r w:rsidRPr="00BD01D3">
              <w:rPr>
                <w:lang w:eastAsia="ru-RU"/>
              </w:rPr>
              <w:t>Сумма периодического взыскания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6DEC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360C8B6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Ф.17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96A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16891840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412D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AmountPaid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65F7" w14:textId="77777777" w:rsidR="00DF760B" w:rsidRPr="00BD01D3" w:rsidRDefault="00DF760B" w:rsidP="00DF760B">
            <w:pPr>
              <w:spacing w:line="240" w:lineRule="auto"/>
              <w:ind w:firstLine="0"/>
              <w:rPr>
                <w:strike/>
                <w:lang w:eastAsia="ru-RU"/>
              </w:rPr>
            </w:pPr>
            <w:r w:rsidRPr="00BD01D3">
              <w:rPr>
                <w:lang w:eastAsia="ru-RU"/>
              </w:rPr>
              <w:t>Взысканная сумма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901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2EA0C62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Ф.17 </w:t>
            </w:r>
            <w:r w:rsidRPr="00BD01D3">
              <w:fldChar w:fldCharType="end"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D78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DF760B" w:rsidRPr="00BD01D3" w14:paraId="6B9E1282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190E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Comment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04B5" w14:textId="77777777" w:rsidR="00DF760B" w:rsidRPr="00BD01D3" w:rsidRDefault="00DF760B" w:rsidP="00DF760B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  <w:rPr>
                <w:i/>
                <w:iCs/>
                <w:lang w:eastAsia="ru-RU"/>
              </w:rPr>
            </w:pPr>
            <w:r w:rsidRPr="00BD01D3">
              <w:rPr>
                <w:lang w:eastAsia="ru-RU"/>
              </w:rPr>
              <w:t>Резолютивная часть судебного акта</w:t>
            </w:r>
            <w:r w:rsidRPr="00BD01D3">
              <w:rPr>
                <w:rFonts w:eastAsia="Calibri"/>
              </w:rPr>
              <w:t xml:space="preserve"> </w:t>
            </w:r>
            <w:r w:rsidRPr="00BD01D3">
              <w:rPr>
                <w:lang w:eastAsia="ru-RU"/>
              </w:rPr>
              <w:t>либо информация о взыскании с должника денежной суммы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465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Текст(4000)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F5A7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</w:tbl>
    <w:p w14:paraId="2A38F565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44" w:name="ТаблицаФ34"/>
      <w:r w:rsidRPr="00BD01D3">
        <w:rPr>
          <w:b w:val="0"/>
          <w:szCs w:val="24"/>
        </w:rPr>
        <w:t>Таблица Ф.34</w:t>
      </w:r>
      <w:bookmarkEnd w:id="44"/>
      <w:r w:rsidRPr="00BD01D3">
        <w:rPr>
          <w:b w:val="0"/>
          <w:szCs w:val="24"/>
        </w:rPr>
        <w:t xml:space="preserve">. Структура элемента </w:t>
      </w:r>
      <w:proofErr w:type="spellStart"/>
      <w:r w:rsidRPr="00BD01D3">
        <w:rPr>
          <w:szCs w:val="24"/>
        </w:rPr>
        <w:t>RequestsStatistic</w:t>
      </w:r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7F0191D6" w14:textId="77777777" w:rsidTr="00DF760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FA62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6183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A540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37A946BE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AD3A" w14:textId="77777777" w:rsidR="00DF760B" w:rsidRPr="00BD01D3" w:rsidRDefault="00DF760B" w:rsidP="00DF760B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56D37F74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C409" w14:textId="77777777" w:rsidR="00DF760B" w:rsidRPr="00BD01D3" w:rsidRDefault="00DF760B" w:rsidP="00DF760B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NumberOfRequests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92DE" w14:textId="77777777" w:rsidR="00DF760B" w:rsidRPr="00BD01D3" w:rsidRDefault="00DF760B" w:rsidP="00DF760B">
            <w:pPr>
              <w:spacing w:line="240" w:lineRule="auto"/>
              <w:ind w:firstLine="0"/>
            </w:pPr>
            <w:r w:rsidRPr="00BD01D3">
              <w:rPr>
                <w:lang w:eastAsia="ru-RU"/>
              </w:rPr>
              <w:t>Количество запросов пользователей кредитной истории за истекший период. Элемент повторяется для каждого значения периода времени.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2365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Целое число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DE0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DF760B" w:rsidRPr="00BD01D3" w14:paraId="38E53667" w14:textId="77777777" w:rsidTr="00DF760B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6055" w14:textId="77777777" w:rsidR="00DF760B" w:rsidRPr="00BD01D3" w:rsidRDefault="004C377E" w:rsidP="00DF760B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proofErr w:type="spellStart"/>
            <w:r w:rsidR="00DF760B" w:rsidRPr="00BD01D3">
              <w:rPr>
                <w:b/>
              </w:rPr>
              <w:t>uration</w:t>
            </w:r>
            <w:proofErr w:type="spellEnd"/>
            <w:r w:rsidR="00DF760B" w:rsidRPr="00BD01D3">
              <w:rPr>
                <w:b/>
                <w:lang w:val="en-US"/>
              </w:rPr>
              <w:t xml:space="preserve"> </w:t>
            </w:r>
            <w:r w:rsidR="00DF760B" w:rsidRPr="00DD7441">
              <w:rPr>
                <w:lang w:val="en-US"/>
              </w:rPr>
              <w:t>(</w:t>
            </w:r>
            <w:proofErr w:type="spellStart"/>
            <w:r w:rsidR="00DF760B" w:rsidRPr="00DD7441">
              <w:rPr>
                <w:lang w:val="en-US"/>
              </w:rPr>
              <w:t>NumberOfRequests</w:t>
            </w:r>
            <w:proofErr w:type="spellEnd"/>
            <w:r w:rsidR="00DF760B" w:rsidRPr="00DD7441">
              <w:rPr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5288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Период времени, прошедший до даты формирования кредитного отчета, в течение которого вычисляется количество запросов. Может принимать значения:</w:t>
            </w:r>
          </w:p>
          <w:p w14:paraId="756BE0FA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D - день </w:t>
            </w:r>
          </w:p>
          <w:p w14:paraId="46A2D227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W - неделя</w:t>
            </w:r>
          </w:p>
          <w:p w14:paraId="6F64FB68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M - месяц</w:t>
            </w:r>
          </w:p>
          <w:p w14:paraId="100DAB70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Q - квартал</w:t>
            </w:r>
          </w:p>
          <w:p w14:paraId="77769577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H - полгода</w:t>
            </w:r>
          </w:p>
          <w:p w14:paraId="1B50F5C3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Y - год</w:t>
            </w:r>
          </w:p>
          <w:p w14:paraId="0BF0F350" w14:textId="77777777" w:rsidR="00DF760B" w:rsidRPr="00BD01D3" w:rsidRDefault="00DF760B" w:rsidP="00DF760B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8 - с начала формирования кредитной истории.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03C1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Текст(1)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C5BA" w14:textId="77777777" w:rsidR="00DF760B" w:rsidRPr="00BD01D3" w:rsidRDefault="00DF760B" w:rsidP="00DF760B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4C64F259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45" w:name="ТаблицаФ35"/>
      <w:r w:rsidRPr="00BD01D3">
        <w:rPr>
          <w:b w:val="0"/>
          <w:szCs w:val="24"/>
        </w:rPr>
        <w:t xml:space="preserve">Таблица Ф.35. </w:t>
      </w:r>
      <w:bookmarkEnd w:id="45"/>
      <w:r w:rsidRPr="00BD01D3">
        <w:rPr>
          <w:b w:val="0"/>
          <w:szCs w:val="24"/>
        </w:rPr>
        <w:t xml:space="preserve">Структура элемента </w:t>
      </w:r>
      <w:proofErr w:type="spellStart"/>
      <w:r w:rsidRPr="00BD01D3">
        <w:rPr>
          <w:szCs w:val="24"/>
        </w:rPr>
        <w:t>UserRequest</w:t>
      </w:r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F760B" w:rsidRPr="00BD01D3" w14:paraId="02DC548E" w14:textId="77777777" w:rsidTr="00DF760B">
        <w:tc>
          <w:tcPr>
            <w:tcW w:w="1701" w:type="dxa"/>
          </w:tcPr>
          <w:p w14:paraId="57B20D82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</w:tcPr>
          <w:p w14:paraId="64BD1183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</w:tcPr>
          <w:p w14:paraId="4455ADE6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25FD2C32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</w:tcPr>
          <w:p w14:paraId="7C953342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F760B" w:rsidRPr="00BD01D3" w14:paraId="45D3DCA6" w14:textId="77777777" w:rsidTr="00DF760B">
        <w:trPr>
          <w:trHeight w:val="315"/>
          <w:tblHeader/>
        </w:trPr>
        <w:tc>
          <w:tcPr>
            <w:tcW w:w="1701" w:type="dxa"/>
          </w:tcPr>
          <w:p w14:paraId="59A47C83" w14:textId="77777777" w:rsidR="00DF760B" w:rsidRPr="00BD01D3" w:rsidRDefault="00DF760B" w:rsidP="00DD7441">
            <w:pPr>
              <w:spacing w:line="240" w:lineRule="auto"/>
              <w:ind w:firstLine="0"/>
              <w:contextualSpacing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d</w:t>
            </w:r>
            <w:proofErr w:type="spellStart"/>
            <w:r w:rsidRPr="00BD01D3">
              <w:rPr>
                <w:b/>
              </w:rPr>
              <w:t>ate</w:t>
            </w:r>
            <w:proofErr w:type="spellEnd"/>
          </w:p>
        </w:tc>
        <w:tc>
          <w:tcPr>
            <w:tcW w:w="4536" w:type="dxa"/>
          </w:tcPr>
          <w:p w14:paraId="16499EE3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rPr>
                <w:lang w:eastAsia="ru-RU"/>
              </w:rPr>
              <w:t>Дата запроса</w:t>
            </w:r>
          </w:p>
        </w:tc>
        <w:tc>
          <w:tcPr>
            <w:tcW w:w="1588" w:type="dxa"/>
          </w:tcPr>
          <w:p w14:paraId="21612729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88" w:type="dxa"/>
          </w:tcPr>
          <w:p w14:paraId="27280851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DF760B" w:rsidRPr="00BD01D3" w14:paraId="54AEFE05" w14:textId="77777777" w:rsidTr="00DF760B">
        <w:trPr>
          <w:trHeight w:val="315"/>
          <w:tblHeader/>
        </w:trPr>
        <w:tc>
          <w:tcPr>
            <w:tcW w:w="1701" w:type="dxa"/>
          </w:tcPr>
          <w:p w14:paraId="6BC4A23F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NaturalPersonUser</w:t>
            </w:r>
            <w:proofErr w:type="spellEnd"/>
          </w:p>
          <w:p w14:paraId="719131D6" w14:textId="77777777" w:rsidR="00DF760B" w:rsidRPr="00BD01D3" w:rsidRDefault="00DF760B" w:rsidP="00DF760B">
            <w:pPr>
              <w:spacing w:line="240" w:lineRule="auto"/>
              <w:ind w:firstLine="0"/>
              <w:contextualSpacing/>
            </w:pPr>
            <w:r w:rsidRPr="00BD01D3">
              <w:t>либо</w:t>
            </w:r>
          </w:p>
          <w:p w14:paraId="6A31CEC2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LegalPersonUser</w:t>
            </w:r>
            <w:proofErr w:type="spellEnd"/>
          </w:p>
        </w:tc>
        <w:tc>
          <w:tcPr>
            <w:tcW w:w="4536" w:type="dxa"/>
          </w:tcPr>
          <w:p w14:paraId="13D5D799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Информация о пользователе кредитной истории физическом лице (индивидуальном предпринимателе) либо юридическом лице.</w:t>
            </w:r>
          </w:p>
        </w:tc>
        <w:tc>
          <w:tcPr>
            <w:tcW w:w="1588" w:type="dxa"/>
          </w:tcPr>
          <w:p w14:paraId="0DBCCA5F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1EAC646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 ТаблицаФ7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Ф.7 </w:t>
            </w:r>
            <w:r w:rsidRPr="00BD01D3">
              <w:fldChar w:fldCharType="end"/>
            </w:r>
            <w:r w:rsidRPr="00BD01D3">
              <w:t>и</w:t>
            </w:r>
          </w:p>
          <w:p w14:paraId="569548C4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 ТаблицаФ9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Ф.9 </w:t>
            </w:r>
            <w:r w:rsidRPr="00BD01D3">
              <w:fldChar w:fldCharType="end"/>
            </w:r>
            <w:r w:rsidRPr="00BD01D3">
              <w:t>или</w:t>
            </w:r>
          </w:p>
          <w:p w14:paraId="3815769F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 ТаблицаФ19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Ф.19 </w:t>
            </w:r>
            <w:r w:rsidRPr="00BD01D3">
              <w:fldChar w:fldCharType="end"/>
            </w:r>
          </w:p>
        </w:tc>
        <w:tc>
          <w:tcPr>
            <w:tcW w:w="1588" w:type="dxa"/>
          </w:tcPr>
          <w:p w14:paraId="2A748F6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DF760B" w:rsidRPr="00BD01D3" w14:paraId="37B39A1E" w14:textId="77777777" w:rsidTr="00DF760B">
        <w:trPr>
          <w:trHeight w:val="373"/>
          <w:tblHeader/>
        </w:trPr>
        <w:tc>
          <w:tcPr>
            <w:tcW w:w="1701" w:type="dxa"/>
          </w:tcPr>
          <w:p w14:paraId="5853F336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36" w:type="dxa"/>
          </w:tcPr>
          <w:p w14:paraId="27A63FF3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Сумма обязательства, в связи с которым сделан запрос</w:t>
            </w:r>
          </w:p>
        </w:tc>
        <w:tc>
          <w:tcPr>
            <w:tcW w:w="1588" w:type="dxa"/>
          </w:tcPr>
          <w:p w14:paraId="2FF0253F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 xml:space="preserve">Составной тип </w:t>
            </w:r>
          </w:p>
          <w:p w14:paraId="2AD19EC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ТаблицаФ17 \h  \* MERGEFORMAT </w:instrText>
            </w:r>
            <w:r w:rsidRPr="00BD01D3">
              <w:fldChar w:fldCharType="separate"/>
            </w:r>
            <w:r w:rsidRPr="00BD01D3">
              <w:rPr>
                <w:lang w:eastAsia="ru-RU"/>
              </w:rPr>
              <w:t xml:space="preserve">Таблица Ф.17 </w:t>
            </w:r>
            <w:r w:rsidRPr="00BD01D3">
              <w:fldChar w:fldCharType="end"/>
            </w:r>
          </w:p>
        </w:tc>
        <w:tc>
          <w:tcPr>
            <w:tcW w:w="1588" w:type="dxa"/>
          </w:tcPr>
          <w:p w14:paraId="46C61229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DF760B" w:rsidRPr="00BD01D3" w14:paraId="14BDB199" w14:textId="77777777" w:rsidTr="00DF760B">
        <w:trPr>
          <w:trHeight w:val="1697"/>
          <w:tblHeader/>
        </w:trPr>
        <w:tc>
          <w:tcPr>
            <w:tcW w:w="1701" w:type="dxa"/>
            <w:shd w:val="clear" w:color="auto" w:fill="FFFFFF"/>
          </w:tcPr>
          <w:p w14:paraId="002C47F8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lang w:eastAsia="ru-RU"/>
              </w:rPr>
              <w:t>RequestPurpose</w:t>
            </w:r>
            <w:proofErr w:type="spellEnd"/>
          </w:p>
        </w:tc>
        <w:tc>
          <w:tcPr>
            <w:tcW w:w="4536" w:type="dxa"/>
            <w:shd w:val="clear" w:color="auto" w:fill="FFFFFF"/>
          </w:tcPr>
          <w:p w14:paraId="3DD1AB1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Цель запроса кредитной истории пользователем кредитной истории</w:t>
            </w:r>
          </w:p>
          <w:p w14:paraId="2F9E7651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t>(</w:t>
            </w:r>
            <w:r w:rsidRPr="00BD01D3">
              <w:rPr>
                <w:lang w:eastAsia="ru-RU"/>
              </w:rPr>
              <w:t xml:space="preserve">может использоваться </w:t>
            </w:r>
            <w:r w:rsidRPr="00BD01D3">
              <w:t>для передачи информации, направленной источником в БКИ до даты начала применения форматов, соответствующих требованиям Положения № 758-П, 01.11.2022)</w:t>
            </w:r>
          </w:p>
        </w:tc>
        <w:tc>
          <w:tcPr>
            <w:tcW w:w="1588" w:type="dxa"/>
            <w:shd w:val="clear" w:color="auto" w:fill="FFFFFF"/>
          </w:tcPr>
          <w:p w14:paraId="6D2DD02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lang w:eastAsia="ru-RU"/>
              </w:rPr>
              <w:t>Текст (4000)</w:t>
            </w:r>
          </w:p>
        </w:tc>
        <w:tc>
          <w:tcPr>
            <w:tcW w:w="1588" w:type="dxa"/>
            <w:shd w:val="clear" w:color="auto" w:fill="FFFFFF"/>
          </w:tcPr>
          <w:p w14:paraId="11982485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DF760B" w:rsidRPr="00BD01D3" w14:paraId="052A3CA1" w14:textId="77777777" w:rsidTr="00DF760B">
        <w:trPr>
          <w:trHeight w:val="284"/>
          <w:tblHeader/>
        </w:trPr>
        <w:tc>
          <w:tcPr>
            <w:tcW w:w="1701" w:type="dxa"/>
            <w:shd w:val="clear" w:color="auto" w:fill="FFFFFF"/>
          </w:tcPr>
          <w:p w14:paraId="4C5305A9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b/>
                <w:lang w:eastAsia="ru-RU"/>
              </w:rPr>
            </w:pPr>
            <w:proofErr w:type="spellStart"/>
            <w:r w:rsidRPr="00BD01D3">
              <w:rPr>
                <w:b/>
              </w:rPr>
              <w:t>RequestPurpose</w:t>
            </w:r>
            <w:proofErr w:type="spellEnd"/>
            <w:r w:rsidRPr="00BD01D3">
              <w:rPr>
                <w:b/>
                <w:lang w:val="en-US"/>
              </w:rPr>
              <w:t>Code</w:t>
            </w:r>
          </w:p>
        </w:tc>
        <w:tc>
          <w:tcPr>
            <w:tcW w:w="4536" w:type="dxa"/>
            <w:shd w:val="clear" w:color="auto" w:fill="FFFFFF"/>
          </w:tcPr>
          <w:p w14:paraId="280CFE63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Цель запроса</w:t>
            </w:r>
            <w:r w:rsidRPr="00BD01D3">
              <w:t xml:space="preserve">. </w:t>
            </w:r>
            <w:r w:rsidRPr="00BD01D3">
              <w:rPr>
                <w:lang w:eastAsia="ru-RU"/>
              </w:rPr>
              <w:t>Указывается код цели запроса кредитной истории в соответствии со справочником 5.3 «Цели запроса» Положения № 758-П:</w:t>
            </w:r>
          </w:p>
          <w:p w14:paraId="1587D537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Заключение договора с потребителем</w:t>
            </w:r>
          </w:p>
          <w:p w14:paraId="170B49C4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1 - Потребительский заем (кредит) на приобретение автомобиля</w:t>
            </w:r>
          </w:p>
          <w:p w14:paraId="2719B32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color w:val="000000" w:themeColor="text1"/>
                <w:lang w:eastAsia="ru-RU"/>
              </w:rPr>
            </w:pPr>
            <w:r w:rsidRPr="00BD01D3">
              <w:rPr>
                <w:lang w:eastAsia="ru-RU"/>
              </w:rPr>
              <w:t xml:space="preserve">1.1 - </w:t>
            </w:r>
            <w:r w:rsidRPr="00BD01D3">
              <w:rPr>
                <w:color w:val="000000" w:themeColor="text1"/>
                <w:lang w:eastAsia="ru-RU"/>
              </w:rPr>
              <w:t>Потребительский заем (кредит) на приобретение жилья, обязательства заемщика по которому обеспечены ипотекой</w:t>
            </w:r>
          </w:p>
          <w:p w14:paraId="1FFBB06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2 - Потребительский </w:t>
            </w:r>
            <w:proofErr w:type="spellStart"/>
            <w:r w:rsidRPr="00BD01D3">
              <w:rPr>
                <w:lang w:eastAsia="ru-RU"/>
              </w:rPr>
              <w:t>микрозаем</w:t>
            </w:r>
            <w:proofErr w:type="spellEnd"/>
          </w:p>
          <w:p w14:paraId="15ABE85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3 - Потребительский заем (кредит) нецелевой</w:t>
            </w:r>
          </w:p>
          <w:p w14:paraId="7EFE1C69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4 - Потребительский заем (кредит) с расходным лимитом (кредитная линия, овердрафт)</w:t>
            </w:r>
          </w:p>
          <w:p w14:paraId="7594E62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5 - Иной потребительский заем (кредит)</w:t>
            </w:r>
          </w:p>
          <w:p w14:paraId="6C4F13E7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6 - Поручительство гражданина-потребителя</w:t>
            </w:r>
          </w:p>
          <w:p w14:paraId="30BB70B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7 - Ипотека, предоставленная гражданином-потребителем</w:t>
            </w:r>
          </w:p>
          <w:p w14:paraId="21E0EB30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8 - Иной залог, предоставленный гражданином-потребителем</w:t>
            </w:r>
          </w:p>
          <w:p w14:paraId="4CAB52D3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9 - Иной потребительский договор</w:t>
            </w:r>
          </w:p>
          <w:p w14:paraId="63953FF1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Совершение сделки, за исключением договора с потребителем</w:t>
            </w:r>
          </w:p>
          <w:p w14:paraId="6FC2F1D7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10 - Заем (кредит) на развитие бизнеса</w:t>
            </w:r>
          </w:p>
          <w:p w14:paraId="24C4B786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11 - Заем (кредит) на пополнение оборотных средств</w:t>
            </w:r>
          </w:p>
          <w:p w14:paraId="29C1513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12 - Заем (кредит) на покупку оборудования</w:t>
            </w:r>
          </w:p>
          <w:p w14:paraId="78568EE3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13 - Заем (кредит) на строительство</w:t>
            </w:r>
          </w:p>
          <w:p w14:paraId="2BB492BA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13.1 -</w:t>
            </w:r>
            <w:r w:rsidRPr="00BD01D3">
              <w:rPr>
                <w:color w:val="000000" w:themeColor="text1"/>
                <w:lang w:eastAsia="ru-RU"/>
              </w:rPr>
              <w:t xml:space="preserve"> Заем (кредит) на приобретение недвижимости</w:t>
            </w:r>
          </w:p>
          <w:p w14:paraId="496DB193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14 - Заем (кредит) на приобретение ценных бумаг</w:t>
            </w:r>
          </w:p>
          <w:p w14:paraId="10424399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14.1 </w:t>
            </w:r>
            <w:r w:rsidRPr="00BD01D3">
              <w:rPr>
                <w:color w:val="000000" w:themeColor="text1"/>
                <w:lang w:eastAsia="ru-RU"/>
              </w:rPr>
              <w:t>- Заем (кредит) на приобретение иного движимого имущества</w:t>
            </w:r>
          </w:p>
          <w:p w14:paraId="59280D56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15 - Иной заем (кредит)</w:t>
            </w:r>
          </w:p>
          <w:p w14:paraId="70948464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16 - Лизинг</w:t>
            </w:r>
          </w:p>
          <w:p w14:paraId="0CA7DC9A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17 - Независимая гарантия</w:t>
            </w:r>
          </w:p>
          <w:p w14:paraId="1EC6C58E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18 - Поручительство</w:t>
            </w:r>
          </w:p>
          <w:p w14:paraId="4A95A89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19 - Страхование</w:t>
            </w:r>
          </w:p>
          <w:p w14:paraId="6A724235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20 - Ипотека</w:t>
            </w:r>
          </w:p>
          <w:p w14:paraId="3C62EDC8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21 - Иной залог</w:t>
            </w:r>
          </w:p>
          <w:p w14:paraId="3A48D52B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22 - Иной договор</w:t>
            </w:r>
          </w:p>
          <w:p w14:paraId="17269F5A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Иные цели запроса</w:t>
            </w:r>
          </w:p>
          <w:p w14:paraId="3FBBF32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23 - Кредитный мониторинг в рамках действующего договора</w:t>
            </w:r>
          </w:p>
          <w:p w14:paraId="286CB0A8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24 - Прием на работу</w:t>
            </w:r>
          </w:p>
          <w:p w14:paraId="6CC1F66B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25 - Маркетинговые исследования</w:t>
            </w:r>
          </w:p>
          <w:p w14:paraId="68175B75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26 - Научные исследования</w:t>
            </w:r>
          </w:p>
          <w:p w14:paraId="631C899E" w14:textId="77777777" w:rsidR="00DF760B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27 - Контроль данных</w:t>
            </w:r>
          </w:p>
          <w:p w14:paraId="58D864BD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C92526">
              <w:rPr>
                <w:iCs/>
              </w:rPr>
              <w:t>28 - Расчет лимита кредитования</w:t>
            </w:r>
          </w:p>
          <w:p w14:paraId="009D878C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99 - Иное</w:t>
            </w:r>
          </w:p>
        </w:tc>
        <w:tc>
          <w:tcPr>
            <w:tcW w:w="1588" w:type="dxa"/>
            <w:shd w:val="clear" w:color="auto" w:fill="FFFFFF"/>
          </w:tcPr>
          <w:p w14:paraId="3665B404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BD01D3">
              <w:t>Текст (4)</w:t>
            </w:r>
          </w:p>
        </w:tc>
        <w:tc>
          <w:tcPr>
            <w:tcW w:w="1588" w:type="dxa"/>
          </w:tcPr>
          <w:p w14:paraId="76B7D318" w14:textId="77777777" w:rsidR="00DF760B" w:rsidRPr="00BD01D3" w:rsidRDefault="00DF760B" w:rsidP="00DF760B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4064982C" w14:textId="77777777" w:rsidR="00DF760B" w:rsidRPr="00BD01D3" w:rsidRDefault="00DF760B" w:rsidP="00DF760B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46" w:name="ТаблицаФ36"/>
      <w:r w:rsidRPr="00BD01D3">
        <w:rPr>
          <w:b w:val="0"/>
          <w:szCs w:val="24"/>
        </w:rPr>
        <w:t>Таблица Ф.36</w:t>
      </w:r>
      <w:bookmarkEnd w:id="46"/>
      <w:r w:rsidRPr="00BD01D3">
        <w:rPr>
          <w:b w:val="0"/>
          <w:szCs w:val="24"/>
        </w:rPr>
        <w:t xml:space="preserve">. Структура элемента </w:t>
      </w:r>
      <w:r w:rsidRPr="00BD01D3">
        <w:rPr>
          <w:szCs w:val="24"/>
        </w:rPr>
        <w:t>R</w:t>
      </w:r>
      <w:proofErr w:type="spellStart"/>
      <w:r w:rsidRPr="00BD01D3">
        <w:rPr>
          <w:szCs w:val="24"/>
          <w:lang w:val="en-US"/>
        </w:rPr>
        <w:t>eorganisation</w:t>
      </w:r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616C0" w:rsidRPr="00BD01D3" w14:paraId="29D09782" w14:textId="77777777" w:rsidTr="00D616C0">
        <w:tc>
          <w:tcPr>
            <w:tcW w:w="1704" w:type="dxa"/>
          </w:tcPr>
          <w:p w14:paraId="6E2EA5DA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0E9D7C2F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4AB1BE69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1FE2A9D9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559AAC4B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616C0" w:rsidRPr="00BD01D3" w14:paraId="7DFDB3D9" w14:textId="77777777" w:rsidTr="00D616C0">
        <w:trPr>
          <w:trHeight w:val="315"/>
          <w:tblHeader/>
        </w:trPr>
        <w:tc>
          <w:tcPr>
            <w:tcW w:w="1704" w:type="dxa"/>
          </w:tcPr>
          <w:p w14:paraId="42511D09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D616C0">
              <w:rPr>
                <w:b/>
              </w:rPr>
              <w:t>ParentReportId</w:t>
            </w:r>
            <w:proofErr w:type="spellEnd"/>
          </w:p>
        </w:tc>
        <w:tc>
          <w:tcPr>
            <w:tcW w:w="4547" w:type="dxa"/>
          </w:tcPr>
          <w:p w14:paraId="3CD3AEB2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t>Идентификатор кредитного отчета реорганизованного юридического лица.</w:t>
            </w:r>
          </w:p>
        </w:tc>
        <w:tc>
          <w:tcPr>
            <w:tcW w:w="1592" w:type="dxa"/>
          </w:tcPr>
          <w:p w14:paraId="1FE1C6FF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</w:tcPr>
          <w:p w14:paraId="339BE06E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</w:tbl>
    <w:p w14:paraId="08E98E83" w14:textId="77777777" w:rsidR="00660A63" w:rsidRPr="00660A63" w:rsidRDefault="00660A63" w:rsidP="00660A63">
      <w:pPr>
        <w:pStyle w:val="affc"/>
        <w:keepNext/>
        <w:spacing w:line="240" w:lineRule="auto"/>
        <w:ind w:firstLine="0"/>
        <w:rPr>
          <w:b w:val="0"/>
          <w:szCs w:val="24"/>
        </w:rPr>
      </w:pPr>
      <w:bookmarkStart w:id="47" w:name="ТаблицаФ37"/>
      <w:r w:rsidRPr="00BD01D3">
        <w:rPr>
          <w:b w:val="0"/>
          <w:szCs w:val="24"/>
        </w:rPr>
        <w:t>Таблица Ф.3</w:t>
      </w:r>
      <w:r>
        <w:rPr>
          <w:b w:val="0"/>
          <w:szCs w:val="24"/>
        </w:rPr>
        <w:t>7</w:t>
      </w:r>
      <w:bookmarkEnd w:id="47"/>
      <w:r w:rsidRPr="00BD01D3">
        <w:rPr>
          <w:b w:val="0"/>
          <w:szCs w:val="24"/>
        </w:rPr>
        <w:t xml:space="preserve">. Структура элемента </w:t>
      </w:r>
      <w:proofErr w:type="spellStart"/>
      <w:r w:rsidRPr="00BD01D3">
        <w:rPr>
          <w:szCs w:val="24"/>
        </w:rPr>
        <w:t>UserRequest</w:t>
      </w:r>
      <w:proofErr w:type="spellEnd"/>
      <w:r>
        <w:rPr>
          <w:szCs w:val="24"/>
          <w:lang w:val="en-US"/>
        </w:rPr>
        <w:t>s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D616C0" w:rsidRPr="00BD01D3" w14:paraId="5533C6A7" w14:textId="77777777" w:rsidTr="00F11631">
        <w:tc>
          <w:tcPr>
            <w:tcW w:w="1704" w:type="dxa"/>
          </w:tcPr>
          <w:p w14:paraId="030CE2AD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2060CB56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3C655678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 xml:space="preserve">Тип данных </w:t>
            </w:r>
          </w:p>
          <w:p w14:paraId="16B31B3A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70284D8B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D616C0" w:rsidRPr="00BD01D3" w14:paraId="1C10AD28" w14:textId="77777777" w:rsidTr="00F11631">
        <w:trPr>
          <w:trHeight w:val="315"/>
          <w:tblHeader/>
        </w:trPr>
        <w:tc>
          <w:tcPr>
            <w:tcW w:w="1704" w:type="dxa"/>
          </w:tcPr>
          <w:p w14:paraId="3E58E9EE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D616C0">
              <w:rPr>
                <w:b/>
              </w:rPr>
              <w:t>UserRequest</w:t>
            </w:r>
            <w:proofErr w:type="spellEnd"/>
          </w:p>
        </w:tc>
        <w:tc>
          <w:tcPr>
            <w:tcW w:w="4547" w:type="dxa"/>
          </w:tcPr>
          <w:p w14:paraId="74133390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t>Запрос пользовател</w:t>
            </w:r>
            <w:r>
              <w:t>я</w:t>
            </w:r>
            <w:r w:rsidRPr="00BD01D3">
              <w:t xml:space="preserve"> КИ</w:t>
            </w:r>
            <w:r>
              <w:t>.</w:t>
            </w:r>
          </w:p>
        </w:tc>
        <w:tc>
          <w:tcPr>
            <w:tcW w:w="1592" w:type="dxa"/>
          </w:tcPr>
          <w:p w14:paraId="1FAE0EEE" w14:textId="77777777" w:rsidR="00D616C0" w:rsidRPr="00BD01D3" w:rsidRDefault="00D616C0" w:rsidP="00D616C0">
            <w:pPr>
              <w:pStyle w:val="Tab"/>
            </w:pPr>
            <w:r w:rsidRPr="00BD01D3">
              <w:t>Составной тип</w:t>
            </w:r>
          </w:p>
          <w:p w14:paraId="737F7E6C" w14:textId="77777777" w:rsidR="00D616C0" w:rsidRPr="00BD01D3" w:rsidRDefault="00D616C0" w:rsidP="00D616C0">
            <w:pPr>
              <w:spacing w:line="240" w:lineRule="auto"/>
              <w:ind w:firstLine="0"/>
              <w:contextualSpacing/>
              <w:jc w:val="center"/>
            </w:pPr>
            <w:r w:rsidRPr="00BD01D3">
              <w:fldChar w:fldCharType="begin"/>
            </w:r>
            <w:r w:rsidRPr="00BD01D3">
              <w:instrText xml:space="preserve"> REF ТаблицаФ35 \h  \* MERGEFORMAT </w:instrText>
            </w:r>
            <w:r w:rsidRPr="00BD01D3">
              <w:fldChar w:fldCharType="separate"/>
            </w:r>
            <w:r w:rsidRPr="00BD01D3">
              <w:t xml:space="preserve">Таблица Ф.35 </w:t>
            </w:r>
            <w:r w:rsidRPr="00BD01D3">
              <w:fldChar w:fldCharType="end"/>
            </w:r>
          </w:p>
        </w:tc>
        <w:tc>
          <w:tcPr>
            <w:tcW w:w="1592" w:type="dxa"/>
          </w:tcPr>
          <w:p w14:paraId="7D21FDC0" w14:textId="77777777" w:rsidR="00D616C0" w:rsidRPr="00BD01D3" w:rsidRDefault="00D616C0" w:rsidP="00F11631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46CF9B7E" w14:textId="77777777" w:rsidR="00D616C0" w:rsidRDefault="00D616C0" w:rsidP="00D616C0"/>
    <w:p w14:paraId="258D00F3" w14:textId="77777777" w:rsidR="00D616C0" w:rsidRDefault="00D616C0" w:rsidP="00660A63"/>
    <w:p w14:paraId="2D6A2B64" w14:textId="77777777" w:rsidR="00D616C0" w:rsidRDefault="00D616C0" w:rsidP="00660A63"/>
    <w:p w14:paraId="5D0F6F3F" w14:textId="77777777" w:rsidR="00DF760B" w:rsidRPr="00BD01D3" w:rsidRDefault="00DF760B" w:rsidP="00DF760B">
      <w:pPr>
        <w:keepNext/>
        <w:spacing w:before="120"/>
        <w:rPr>
          <w:color w:val="000000"/>
        </w:rPr>
      </w:pPr>
      <w:r w:rsidRPr="00BD01D3">
        <w:rPr>
          <w:b/>
          <w:color w:val="000000"/>
        </w:rPr>
        <w:t xml:space="preserve">Примеры </w:t>
      </w:r>
      <w:r w:rsidR="00660A63">
        <w:rPr>
          <w:b/>
          <w:color w:val="000000"/>
        </w:rPr>
        <w:t>XML</w:t>
      </w:r>
      <w:r w:rsidRPr="00BD01D3">
        <w:rPr>
          <w:b/>
          <w:color w:val="000000"/>
        </w:rPr>
        <w:t xml:space="preserve">-файлов </w:t>
      </w:r>
      <w:r w:rsidRPr="00BD01D3">
        <w:rPr>
          <w:color w:val="000000"/>
        </w:rPr>
        <w:t>«Кредитный отчет»:</w:t>
      </w:r>
    </w:p>
    <w:p w14:paraId="342BAE83" w14:textId="77777777" w:rsidR="00DF760B" w:rsidRPr="00BD01D3" w:rsidRDefault="00DF760B" w:rsidP="00DF760B">
      <w:pPr>
        <w:rPr>
          <w:color w:val="000000"/>
        </w:rPr>
      </w:pPr>
      <w:r w:rsidRPr="00BD01D3">
        <w:rPr>
          <w:color w:val="000000"/>
        </w:rPr>
        <w:object w:dxaOrig="2580" w:dyaOrig="810" w14:anchorId="15625C35">
          <v:shape id="_x0000_i1026" type="#_x0000_t75" style="width:129.6pt;height:40.7pt" o:ole="">
            <v:imagedata r:id="rId10" o:title=""/>
          </v:shape>
          <o:OLEObject Type="Embed" ProgID="Package" ShapeID="_x0000_i1026" DrawAspect="Content" ObjectID="_1791109861" r:id="rId11"/>
        </w:object>
      </w:r>
      <w:r w:rsidRPr="00BD01D3">
        <w:rPr>
          <w:color w:val="000000"/>
        </w:rPr>
        <w:object w:dxaOrig="2640" w:dyaOrig="810" w14:anchorId="79781D3D">
          <v:shape id="_x0000_i1027" type="#_x0000_t75" style="width:131.5pt;height:40.7pt" o:ole="">
            <v:imagedata r:id="rId12" o:title=""/>
          </v:shape>
          <o:OLEObject Type="Embed" ProgID="Package" ShapeID="_x0000_i1027" DrawAspect="Content" ObjectID="_1791109862" r:id="rId13"/>
        </w:object>
      </w:r>
    </w:p>
    <w:p w14:paraId="0AD29D47" w14:textId="77777777" w:rsidR="00767D7B" w:rsidRPr="007D7736" w:rsidRDefault="00767D7B" w:rsidP="007D7736"/>
    <w:sectPr w:rsidR="00767D7B" w:rsidRPr="007D7736" w:rsidSect="007D7736"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88F90" w14:textId="77777777" w:rsidR="00EE26DD" w:rsidRDefault="00EE26DD" w:rsidP="00A35837">
      <w:r>
        <w:separator/>
      </w:r>
    </w:p>
  </w:endnote>
  <w:endnote w:type="continuationSeparator" w:id="0">
    <w:p w14:paraId="39AF9616" w14:textId="77777777" w:rsidR="00EE26DD" w:rsidRDefault="00EE26DD" w:rsidP="00A3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7BD5" w14:textId="77777777" w:rsidR="00536B3F" w:rsidRDefault="00536B3F">
    <w:pPr>
      <w:pStyle w:val="ae"/>
      <w:jc w:val="center"/>
    </w:pPr>
  </w:p>
  <w:p w14:paraId="2E5C6C94" w14:textId="77777777" w:rsidR="00536B3F" w:rsidRDefault="00536B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9FB6C" w14:textId="77777777" w:rsidR="00EE26DD" w:rsidRDefault="00EE26DD" w:rsidP="00A35837">
      <w:r>
        <w:separator/>
      </w:r>
    </w:p>
  </w:footnote>
  <w:footnote w:type="continuationSeparator" w:id="0">
    <w:p w14:paraId="3F117EE6" w14:textId="77777777" w:rsidR="00EE26DD" w:rsidRDefault="00EE26DD" w:rsidP="00A35837">
      <w:r>
        <w:continuationSeparator/>
      </w:r>
    </w:p>
  </w:footnote>
  <w:footnote w:id="1">
    <w:p w14:paraId="12874C04" w14:textId="77777777" w:rsidR="00536B3F" w:rsidRDefault="00536B3F">
      <w:pPr>
        <w:pStyle w:val="af3"/>
      </w:pPr>
      <w:r>
        <w:rPr>
          <w:rStyle w:val="af5"/>
        </w:rPr>
        <w:footnoteRef/>
      </w:r>
      <w:r>
        <w:t xml:space="preserve"> Здесь и далее – справочники </w:t>
      </w:r>
      <w:r w:rsidRPr="003C61C9">
        <w:t>Положени</w:t>
      </w:r>
      <w:r>
        <w:t>я</w:t>
      </w:r>
      <w:r w:rsidRPr="003C61C9">
        <w:t xml:space="preserve"> Банка России от 11 мая 2021 года № 758-П «О порядке формирования кредитной истории»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363084"/>
      <w:docPartObj>
        <w:docPartGallery w:val="Page Numbers (Top of Page)"/>
        <w:docPartUnique/>
      </w:docPartObj>
    </w:sdtPr>
    <w:sdtEndPr/>
    <w:sdtContent>
      <w:p w14:paraId="02E00284" w14:textId="642E8894" w:rsidR="00536B3F" w:rsidRDefault="00536B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2FC">
          <w:rPr>
            <w:noProof/>
          </w:rPr>
          <w:t>4</w:t>
        </w:r>
        <w:r>
          <w:fldChar w:fldCharType="end"/>
        </w:r>
      </w:p>
    </w:sdtContent>
  </w:sdt>
  <w:p w14:paraId="66CD28B0" w14:textId="77777777" w:rsidR="00536B3F" w:rsidRDefault="00536B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7B0"/>
    <w:multiLevelType w:val="hybridMultilevel"/>
    <w:tmpl w:val="CAA82100"/>
    <w:lvl w:ilvl="0" w:tplc="B22CB478">
      <w:start w:val="1"/>
      <w:numFmt w:val="decimal"/>
      <w:pStyle w:val="a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6CF6990"/>
    <w:multiLevelType w:val="multilevel"/>
    <w:tmpl w:val="8B5CB52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8276DE7"/>
    <w:multiLevelType w:val="hybridMultilevel"/>
    <w:tmpl w:val="A92C6B96"/>
    <w:lvl w:ilvl="0" w:tplc="8BE8D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7AF9"/>
    <w:multiLevelType w:val="hybridMultilevel"/>
    <w:tmpl w:val="0C22E726"/>
    <w:lvl w:ilvl="0" w:tplc="C3E6F7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E134E9"/>
    <w:multiLevelType w:val="hybridMultilevel"/>
    <w:tmpl w:val="89608E22"/>
    <w:lvl w:ilvl="0" w:tplc="4394EFA0">
      <w:start w:val="1"/>
      <w:numFmt w:val="decimal"/>
      <w:pStyle w:val="11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8AA54E7"/>
    <w:multiLevelType w:val="hybridMultilevel"/>
    <w:tmpl w:val="52E6C464"/>
    <w:lvl w:ilvl="0" w:tplc="DA1E5CB4">
      <w:start w:val="1"/>
      <w:numFmt w:val="decimal"/>
      <w:pStyle w:val="31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961AD7"/>
    <w:multiLevelType w:val="hybridMultilevel"/>
    <w:tmpl w:val="A92C6B96"/>
    <w:lvl w:ilvl="0" w:tplc="8BE8D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51F58"/>
    <w:multiLevelType w:val="multilevel"/>
    <w:tmpl w:val="D66CAA20"/>
    <w:lvl w:ilvl="0">
      <w:start w:val="1"/>
      <w:numFmt w:val="decimal"/>
      <w:suff w:val="space"/>
      <w:lvlText w:val="%1."/>
      <w:lvlJc w:val="center"/>
      <w:pPr>
        <w:ind w:left="716" w:hanging="144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suff w:val="space"/>
      <w:lvlText w:val="%1.%2."/>
      <w:lvlJc w:val="center"/>
      <w:pPr>
        <w:ind w:left="860" w:hanging="86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1.1.%4.%3"/>
      <w:lvlJc w:val="left"/>
      <w:pPr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8" w15:restartNumberingAfterBreak="0">
    <w:nsid w:val="5FBA3C8E"/>
    <w:multiLevelType w:val="hybridMultilevel"/>
    <w:tmpl w:val="A71A2A9C"/>
    <w:lvl w:ilvl="0" w:tplc="30BE4C12">
      <w:start w:val="1"/>
      <w:numFmt w:val="decimal"/>
      <w:pStyle w:val="2-1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4686A"/>
    <w:multiLevelType w:val="multilevel"/>
    <w:tmpl w:val="131EE526"/>
    <w:lvl w:ilvl="0">
      <w:start w:val="1"/>
      <w:numFmt w:val="decimal"/>
      <w:suff w:val="space"/>
      <w:lvlText w:val="%1.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964" w:hanging="340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1248" w:hanging="284"/>
      </w:pPr>
      <w:rPr>
        <w:rFonts w:cs="Times New Roman"/>
      </w:rPr>
    </w:lvl>
    <w:lvl w:ilvl="4">
      <w:start w:val="1"/>
      <w:numFmt w:val="decimal"/>
      <w:pStyle w:val="5"/>
      <w:lvlText w:val="%1.%2.%3.%4.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6"/>
      <w:lvlText w:val="%1.%2.%3.%4.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7"/>
      <w:lvlText w:val="%1.%2.%3.%4.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8"/>
      <w:lvlText w:val="%1.%2.%3.%4.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9"/>
      <w:lvlText w:val="%1.%2.%3.%4.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64E167A6"/>
    <w:multiLevelType w:val="hybridMultilevel"/>
    <w:tmpl w:val="7D2EE612"/>
    <w:lvl w:ilvl="0" w:tplc="02A279BC">
      <w:start w:val="1"/>
      <w:numFmt w:val="decimal"/>
      <w:pStyle w:val="41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24A64"/>
    <w:multiLevelType w:val="hybridMultilevel"/>
    <w:tmpl w:val="46B6153A"/>
    <w:lvl w:ilvl="0" w:tplc="C3E6F7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3CE19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0B"/>
    <w:rsid w:val="00001D20"/>
    <w:rsid w:val="000151B4"/>
    <w:rsid w:val="00027B53"/>
    <w:rsid w:val="00030C95"/>
    <w:rsid w:val="00033A30"/>
    <w:rsid w:val="00070283"/>
    <w:rsid w:val="00070578"/>
    <w:rsid w:val="000754DE"/>
    <w:rsid w:val="0009124E"/>
    <w:rsid w:val="00096B94"/>
    <w:rsid w:val="000B0B32"/>
    <w:rsid w:val="000B3796"/>
    <w:rsid w:val="000D27A8"/>
    <w:rsid w:val="000D638A"/>
    <w:rsid w:val="000F0AED"/>
    <w:rsid w:val="00106803"/>
    <w:rsid w:val="001135CE"/>
    <w:rsid w:val="0011653F"/>
    <w:rsid w:val="001205ED"/>
    <w:rsid w:val="0012432C"/>
    <w:rsid w:val="00136C62"/>
    <w:rsid w:val="0013710B"/>
    <w:rsid w:val="00137B08"/>
    <w:rsid w:val="00145658"/>
    <w:rsid w:val="001513C5"/>
    <w:rsid w:val="001556A8"/>
    <w:rsid w:val="001562FC"/>
    <w:rsid w:val="00167422"/>
    <w:rsid w:val="00176EE7"/>
    <w:rsid w:val="001B2C61"/>
    <w:rsid w:val="001B3D87"/>
    <w:rsid w:val="001D2736"/>
    <w:rsid w:val="001F4B5A"/>
    <w:rsid w:val="0020401A"/>
    <w:rsid w:val="00220E4B"/>
    <w:rsid w:val="00223041"/>
    <w:rsid w:val="00233602"/>
    <w:rsid w:val="00235F1F"/>
    <w:rsid w:val="00237BF2"/>
    <w:rsid w:val="00240E2E"/>
    <w:rsid w:val="00246C3C"/>
    <w:rsid w:val="00250E09"/>
    <w:rsid w:val="0025514F"/>
    <w:rsid w:val="00262BC0"/>
    <w:rsid w:val="00263451"/>
    <w:rsid w:val="002754A6"/>
    <w:rsid w:val="00277A6D"/>
    <w:rsid w:val="0029342D"/>
    <w:rsid w:val="002B2EB3"/>
    <w:rsid w:val="002C68E6"/>
    <w:rsid w:val="002D3FE2"/>
    <w:rsid w:val="002D4904"/>
    <w:rsid w:val="002E0340"/>
    <w:rsid w:val="00311D8F"/>
    <w:rsid w:val="00316635"/>
    <w:rsid w:val="00322269"/>
    <w:rsid w:val="00324B21"/>
    <w:rsid w:val="00336CD5"/>
    <w:rsid w:val="00351CB3"/>
    <w:rsid w:val="00374C3C"/>
    <w:rsid w:val="00380192"/>
    <w:rsid w:val="003906BE"/>
    <w:rsid w:val="0039343E"/>
    <w:rsid w:val="003970C5"/>
    <w:rsid w:val="003B3523"/>
    <w:rsid w:val="003B504A"/>
    <w:rsid w:val="003C4F8B"/>
    <w:rsid w:val="003C508F"/>
    <w:rsid w:val="003C61C9"/>
    <w:rsid w:val="003C6564"/>
    <w:rsid w:val="003E3254"/>
    <w:rsid w:val="003E7D53"/>
    <w:rsid w:val="00404435"/>
    <w:rsid w:val="00411C06"/>
    <w:rsid w:val="00421635"/>
    <w:rsid w:val="00421FE7"/>
    <w:rsid w:val="004224D1"/>
    <w:rsid w:val="0044491B"/>
    <w:rsid w:val="004611AB"/>
    <w:rsid w:val="00462680"/>
    <w:rsid w:val="00465023"/>
    <w:rsid w:val="00476BC7"/>
    <w:rsid w:val="00481A21"/>
    <w:rsid w:val="0048476B"/>
    <w:rsid w:val="00487481"/>
    <w:rsid w:val="00492EAA"/>
    <w:rsid w:val="004A61A7"/>
    <w:rsid w:val="004B4D12"/>
    <w:rsid w:val="004B6032"/>
    <w:rsid w:val="004C1B0A"/>
    <w:rsid w:val="004C377E"/>
    <w:rsid w:val="004E6D01"/>
    <w:rsid w:val="004E7D26"/>
    <w:rsid w:val="00517384"/>
    <w:rsid w:val="0053147F"/>
    <w:rsid w:val="00536209"/>
    <w:rsid w:val="00536B3F"/>
    <w:rsid w:val="00545314"/>
    <w:rsid w:val="005546C5"/>
    <w:rsid w:val="005622B6"/>
    <w:rsid w:val="005667FB"/>
    <w:rsid w:val="005714EB"/>
    <w:rsid w:val="005A4502"/>
    <w:rsid w:val="005B15C6"/>
    <w:rsid w:val="005B1C46"/>
    <w:rsid w:val="005C2F79"/>
    <w:rsid w:val="005C71C0"/>
    <w:rsid w:val="006070CB"/>
    <w:rsid w:val="0061086E"/>
    <w:rsid w:val="00616B58"/>
    <w:rsid w:val="00641D69"/>
    <w:rsid w:val="00645717"/>
    <w:rsid w:val="00653748"/>
    <w:rsid w:val="00654D9E"/>
    <w:rsid w:val="00657757"/>
    <w:rsid w:val="00660A63"/>
    <w:rsid w:val="00662283"/>
    <w:rsid w:val="00670D23"/>
    <w:rsid w:val="00680F97"/>
    <w:rsid w:val="00690D2A"/>
    <w:rsid w:val="00694888"/>
    <w:rsid w:val="006A7A6C"/>
    <w:rsid w:val="006B41EF"/>
    <w:rsid w:val="006B7B0B"/>
    <w:rsid w:val="006E10E2"/>
    <w:rsid w:val="006F2BB5"/>
    <w:rsid w:val="006F42B9"/>
    <w:rsid w:val="007027DC"/>
    <w:rsid w:val="00704225"/>
    <w:rsid w:val="00715A90"/>
    <w:rsid w:val="00716EAC"/>
    <w:rsid w:val="00743FB1"/>
    <w:rsid w:val="00747FEB"/>
    <w:rsid w:val="0076410F"/>
    <w:rsid w:val="00767D7B"/>
    <w:rsid w:val="007715C1"/>
    <w:rsid w:val="00791644"/>
    <w:rsid w:val="007A59A6"/>
    <w:rsid w:val="007D7736"/>
    <w:rsid w:val="007E51F4"/>
    <w:rsid w:val="007E6C0B"/>
    <w:rsid w:val="007E7959"/>
    <w:rsid w:val="007F1827"/>
    <w:rsid w:val="007F3D75"/>
    <w:rsid w:val="007F5B27"/>
    <w:rsid w:val="008174BA"/>
    <w:rsid w:val="00845EEF"/>
    <w:rsid w:val="00861AE3"/>
    <w:rsid w:val="0086298C"/>
    <w:rsid w:val="00863EA7"/>
    <w:rsid w:val="00863EC7"/>
    <w:rsid w:val="008701B4"/>
    <w:rsid w:val="00870B81"/>
    <w:rsid w:val="0087582E"/>
    <w:rsid w:val="00880A31"/>
    <w:rsid w:val="00881710"/>
    <w:rsid w:val="008950E4"/>
    <w:rsid w:val="008A2681"/>
    <w:rsid w:val="008A67E8"/>
    <w:rsid w:val="008B19E5"/>
    <w:rsid w:val="008F4AB2"/>
    <w:rsid w:val="008F67D8"/>
    <w:rsid w:val="00903BDF"/>
    <w:rsid w:val="009169D3"/>
    <w:rsid w:val="00922DC8"/>
    <w:rsid w:val="0092454B"/>
    <w:rsid w:val="00924F7D"/>
    <w:rsid w:val="0093093C"/>
    <w:rsid w:val="00932748"/>
    <w:rsid w:val="00991F11"/>
    <w:rsid w:val="009965A0"/>
    <w:rsid w:val="00997177"/>
    <w:rsid w:val="009C27AC"/>
    <w:rsid w:val="009C331A"/>
    <w:rsid w:val="009C456F"/>
    <w:rsid w:val="009E4FF6"/>
    <w:rsid w:val="009E5295"/>
    <w:rsid w:val="009F3327"/>
    <w:rsid w:val="009F3715"/>
    <w:rsid w:val="00A01093"/>
    <w:rsid w:val="00A12E3E"/>
    <w:rsid w:val="00A222B3"/>
    <w:rsid w:val="00A32287"/>
    <w:rsid w:val="00A35837"/>
    <w:rsid w:val="00A3780D"/>
    <w:rsid w:val="00A37AE2"/>
    <w:rsid w:val="00A7098B"/>
    <w:rsid w:val="00A74657"/>
    <w:rsid w:val="00A815C1"/>
    <w:rsid w:val="00A823B9"/>
    <w:rsid w:val="00AA2B49"/>
    <w:rsid w:val="00AB3655"/>
    <w:rsid w:val="00AD20D6"/>
    <w:rsid w:val="00AD2A98"/>
    <w:rsid w:val="00AE2C48"/>
    <w:rsid w:val="00AF015F"/>
    <w:rsid w:val="00AF2719"/>
    <w:rsid w:val="00B16CBC"/>
    <w:rsid w:val="00B24FE5"/>
    <w:rsid w:val="00B362C6"/>
    <w:rsid w:val="00B4707A"/>
    <w:rsid w:val="00B47C0D"/>
    <w:rsid w:val="00B70737"/>
    <w:rsid w:val="00B81D7D"/>
    <w:rsid w:val="00B82827"/>
    <w:rsid w:val="00B8356A"/>
    <w:rsid w:val="00B90D0C"/>
    <w:rsid w:val="00BB3631"/>
    <w:rsid w:val="00BB7521"/>
    <w:rsid w:val="00BB7A34"/>
    <w:rsid w:val="00BC2AE5"/>
    <w:rsid w:val="00BD7112"/>
    <w:rsid w:val="00BF7DDC"/>
    <w:rsid w:val="00C001E5"/>
    <w:rsid w:val="00C070E7"/>
    <w:rsid w:val="00C1294D"/>
    <w:rsid w:val="00C17A02"/>
    <w:rsid w:val="00C227AF"/>
    <w:rsid w:val="00C4517B"/>
    <w:rsid w:val="00C555A7"/>
    <w:rsid w:val="00C85321"/>
    <w:rsid w:val="00C92526"/>
    <w:rsid w:val="00C93D62"/>
    <w:rsid w:val="00CA7ED0"/>
    <w:rsid w:val="00CB5C75"/>
    <w:rsid w:val="00CC020B"/>
    <w:rsid w:val="00CE567F"/>
    <w:rsid w:val="00D00AEE"/>
    <w:rsid w:val="00D03C73"/>
    <w:rsid w:val="00D2251C"/>
    <w:rsid w:val="00D22713"/>
    <w:rsid w:val="00D24185"/>
    <w:rsid w:val="00D24F09"/>
    <w:rsid w:val="00D45A72"/>
    <w:rsid w:val="00D5065E"/>
    <w:rsid w:val="00D616C0"/>
    <w:rsid w:val="00D848FD"/>
    <w:rsid w:val="00DD7441"/>
    <w:rsid w:val="00DF760B"/>
    <w:rsid w:val="00E2682E"/>
    <w:rsid w:val="00E32118"/>
    <w:rsid w:val="00E43C0C"/>
    <w:rsid w:val="00E454D2"/>
    <w:rsid w:val="00E45FC7"/>
    <w:rsid w:val="00E54A68"/>
    <w:rsid w:val="00E66E6D"/>
    <w:rsid w:val="00EA0D1C"/>
    <w:rsid w:val="00EA7B6F"/>
    <w:rsid w:val="00EB632E"/>
    <w:rsid w:val="00EC2A2C"/>
    <w:rsid w:val="00ED51A1"/>
    <w:rsid w:val="00EE26DD"/>
    <w:rsid w:val="00F11631"/>
    <w:rsid w:val="00F16095"/>
    <w:rsid w:val="00F34D39"/>
    <w:rsid w:val="00F356A0"/>
    <w:rsid w:val="00F452C0"/>
    <w:rsid w:val="00F5327C"/>
    <w:rsid w:val="00F65058"/>
    <w:rsid w:val="00F65730"/>
    <w:rsid w:val="00F85416"/>
    <w:rsid w:val="00F86FB9"/>
    <w:rsid w:val="00FA3259"/>
    <w:rsid w:val="00FA4C4F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4922F9"/>
  <w15:chartTrackingRefBased/>
  <w15:docId w15:val="{E63F2D80-A922-40CD-AA3C-5FD98E01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760B"/>
    <w:pPr>
      <w:spacing w:line="360" w:lineRule="auto"/>
      <w:ind w:firstLine="720"/>
    </w:pPr>
    <w:rPr>
      <w:rFonts w:eastAsia="Times New Roman"/>
    </w:rPr>
  </w:style>
  <w:style w:type="paragraph" w:styleId="1">
    <w:name w:val="heading 1"/>
    <w:aliases w:val="Заголовок 1 (ЦБ)◄,Заголовок 1 (ЦБ),З_1,Chapter Headline,Heading 1 Char,Заголовок 1 Знак Char,H1 Знак Char,H1 Char"/>
    <w:basedOn w:val="a1"/>
    <w:next w:val="a1"/>
    <w:link w:val="10"/>
    <w:rsid w:val="00027B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rsid w:val="00027B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h3"/>
    <w:basedOn w:val="a1"/>
    <w:link w:val="32"/>
    <w:qFormat/>
    <w:rsid w:val="00D5065E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1"/>
    <w:next w:val="a1"/>
    <w:link w:val="42"/>
    <w:rsid w:val="00DF760B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0">
    <w:name w:val="heading 5"/>
    <w:basedOn w:val="a1"/>
    <w:next w:val="a1"/>
    <w:link w:val="51"/>
    <w:unhideWhenUsed/>
    <w:rsid w:val="001674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0">
    <w:name w:val="heading 6"/>
    <w:basedOn w:val="a1"/>
    <w:next w:val="a1"/>
    <w:link w:val="61"/>
    <w:rsid w:val="00DF760B"/>
    <w:pPr>
      <w:keepNext/>
      <w:jc w:val="center"/>
      <w:outlineLvl w:val="5"/>
    </w:pPr>
    <w:rPr>
      <w:sz w:val="28"/>
    </w:rPr>
  </w:style>
  <w:style w:type="paragraph" w:styleId="70">
    <w:name w:val="heading 7"/>
    <w:basedOn w:val="a1"/>
    <w:next w:val="a1"/>
    <w:link w:val="71"/>
    <w:rsid w:val="00DF760B"/>
    <w:pPr>
      <w:keepNext/>
      <w:spacing w:line="240" w:lineRule="auto"/>
      <w:ind w:firstLine="0"/>
      <w:jc w:val="center"/>
      <w:outlineLvl w:val="6"/>
    </w:pPr>
    <w:rPr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C2F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semiHidden/>
    <w:rsid w:val="005C2F79"/>
    <w:rPr>
      <w:rFonts w:ascii="Segoe UI" w:hAnsi="Segoe UI" w:cs="Segoe UI"/>
      <w:sz w:val="18"/>
      <w:szCs w:val="18"/>
    </w:rPr>
  </w:style>
  <w:style w:type="character" w:styleId="a7">
    <w:name w:val="annotation reference"/>
    <w:semiHidden/>
    <w:rsid w:val="00715A90"/>
    <w:rPr>
      <w:sz w:val="16"/>
    </w:rPr>
  </w:style>
  <w:style w:type="paragraph" w:styleId="a8">
    <w:name w:val="annotation text"/>
    <w:basedOn w:val="a1"/>
    <w:link w:val="a9"/>
    <w:semiHidden/>
    <w:rsid w:val="00715A90"/>
    <w:rPr>
      <w:sz w:val="20"/>
      <w:szCs w:val="20"/>
    </w:rPr>
  </w:style>
  <w:style w:type="character" w:customStyle="1" w:styleId="a9">
    <w:name w:val="Текст примечания Знак"/>
    <w:basedOn w:val="a2"/>
    <w:link w:val="a8"/>
    <w:semiHidden/>
    <w:rsid w:val="00715A90"/>
    <w:rPr>
      <w:rFonts w:eastAsia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351CB3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9"/>
    <w:link w:val="aa"/>
    <w:semiHidden/>
    <w:rsid w:val="00351CB3"/>
    <w:rPr>
      <w:rFonts w:asciiTheme="minorHAnsi" w:eastAsia="Times New Roman" w:hAnsiTheme="minorHAnsi" w:cstheme="minorBidi"/>
      <w:b/>
      <w:bCs/>
      <w:sz w:val="20"/>
      <w:szCs w:val="20"/>
    </w:rPr>
  </w:style>
  <w:style w:type="paragraph" w:styleId="ac">
    <w:name w:val="header"/>
    <w:basedOn w:val="a1"/>
    <w:link w:val="ad"/>
    <w:unhideWhenUsed/>
    <w:rsid w:val="00A358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rsid w:val="00A35837"/>
  </w:style>
  <w:style w:type="paragraph" w:styleId="ae">
    <w:name w:val="footer"/>
    <w:basedOn w:val="a1"/>
    <w:link w:val="af"/>
    <w:unhideWhenUsed/>
    <w:rsid w:val="00A358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A35837"/>
  </w:style>
  <w:style w:type="paragraph" w:customStyle="1" w:styleId="H2">
    <w:name w:val="H2"/>
    <w:basedOn w:val="H1"/>
    <w:qFormat/>
    <w:rsid w:val="00924F7D"/>
    <w:pPr>
      <w:spacing w:before="240" w:after="0"/>
      <w:ind w:firstLine="0"/>
    </w:pPr>
    <w:rPr>
      <w:b w:val="0"/>
      <w:sz w:val="28"/>
    </w:rPr>
  </w:style>
  <w:style w:type="paragraph" w:styleId="af0">
    <w:name w:val="Revision"/>
    <w:hidden/>
    <w:uiPriority w:val="99"/>
    <w:semiHidden/>
    <w:rsid w:val="006F2BB5"/>
    <w:pPr>
      <w:jc w:val="left"/>
    </w:pPr>
  </w:style>
  <w:style w:type="character" w:customStyle="1" w:styleId="32">
    <w:name w:val="Заголовок 3 Знак"/>
    <w:aliases w:val="h3 Знак"/>
    <w:basedOn w:val="a2"/>
    <w:link w:val="30"/>
    <w:rsid w:val="00D5065E"/>
    <w:rPr>
      <w:rFonts w:eastAsia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aliases w:val="Заголовок 1 (ЦБ)◄ Знак,Заголовок 1 (ЦБ) Знак,З_1 Знак,Chapter Headline Знак,Heading 1 Char Знак,Заголовок 1 Знак Char Знак,H1 Знак Char Знак,H1 Char Знак"/>
    <w:basedOn w:val="a2"/>
    <w:link w:val="1"/>
    <w:rsid w:val="00027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">
    <w:name w:val="H1"/>
    <w:basedOn w:val="1"/>
    <w:qFormat/>
    <w:rsid w:val="00027B53"/>
    <w:pPr>
      <w:spacing w:before="120" w:after="120"/>
      <w:jc w:val="center"/>
    </w:pPr>
    <w:rPr>
      <w:rFonts w:ascii="Times New Roman" w:hAnsi="Times New Roman"/>
      <w:b/>
      <w:color w:val="auto"/>
    </w:rPr>
  </w:style>
  <w:style w:type="character" w:customStyle="1" w:styleId="20">
    <w:name w:val="Заголовок 2 Знак"/>
    <w:basedOn w:val="a2"/>
    <w:link w:val="2"/>
    <w:rsid w:val="00027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Стиль2"/>
    <w:basedOn w:val="2"/>
    <w:rsid w:val="00027B53"/>
    <w:pPr>
      <w:spacing w:before="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33">
    <w:name w:val="Стиль3"/>
    <w:basedOn w:val="21"/>
    <w:rsid w:val="00027B53"/>
    <w:rPr>
      <w:sz w:val="28"/>
    </w:rPr>
  </w:style>
  <w:style w:type="paragraph" w:customStyle="1" w:styleId="43">
    <w:name w:val="Стиль4"/>
    <w:basedOn w:val="H1"/>
    <w:rsid w:val="00027B53"/>
  </w:style>
  <w:style w:type="paragraph" w:customStyle="1" w:styleId="HN">
    <w:name w:val="H_N"/>
    <w:basedOn w:val="2"/>
    <w:qFormat/>
    <w:rsid w:val="00932748"/>
    <w:pPr>
      <w:keepLines w:val="0"/>
      <w:spacing w:before="120"/>
      <w:ind w:firstLine="0"/>
    </w:pPr>
    <w:rPr>
      <w:rFonts w:ascii="Times New Roman" w:hAnsi="Times New Roman"/>
      <w:color w:val="auto"/>
      <w:sz w:val="28"/>
    </w:rPr>
  </w:style>
  <w:style w:type="paragraph" w:customStyle="1" w:styleId="TabH">
    <w:name w:val="TabH"/>
    <w:basedOn w:val="a1"/>
    <w:qFormat/>
    <w:rsid w:val="00167422"/>
    <w:pPr>
      <w:spacing w:line="240" w:lineRule="auto"/>
      <w:ind w:firstLine="0"/>
      <w:jc w:val="center"/>
    </w:pPr>
    <w:rPr>
      <w:b/>
      <w:color w:val="000000" w:themeColor="text1"/>
    </w:rPr>
  </w:style>
  <w:style w:type="paragraph" w:customStyle="1" w:styleId="Tab">
    <w:name w:val="Tab"/>
    <w:basedOn w:val="a1"/>
    <w:qFormat/>
    <w:rsid w:val="00167422"/>
    <w:pPr>
      <w:spacing w:line="240" w:lineRule="auto"/>
      <w:ind w:firstLine="0"/>
    </w:pPr>
    <w:rPr>
      <w:lang w:eastAsia="ru-RU"/>
    </w:rPr>
  </w:style>
  <w:style w:type="paragraph" w:customStyle="1" w:styleId="3">
    <w:name w:val="заголовок 3"/>
    <w:basedOn w:val="a1"/>
    <w:next w:val="a1"/>
    <w:rsid w:val="004E6D01"/>
    <w:pPr>
      <w:keepNext/>
      <w:numPr>
        <w:ilvl w:val="2"/>
        <w:numId w:val="1"/>
      </w:numPr>
      <w:spacing w:before="240" w:after="60" w:line="240" w:lineRule="auto"/>
      <w:jc w:val="left"/>
      <w:outlineLvl w:val="2"/>
    </w:pPr>
    <w:rPr>
      <w:rFonts w:ascii="Kudriashov" w:hAnsi="Kudriashov"/>
      <w:b/>
      <w:bCs/>
      <w:lang w:eastAsia="ru-RU"/>
    </w:rPr>
  </w:style>
  <w:style w:type="paragraph" w:customStyle="1" w:styleId="40">
    <w:name w:val="заголовок 4"/>
    <w:basedOn w:val="a1"/>
    <w:next w:val="a1"/>
    <w:rsid w:val="004E6D01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ascii="Arial" w:hAnsi="Arial" w:cs="Arial"/>
      <w:b/>
      <w:bCs/>
      <w:lang w:eastAsia="ru-RU"/>
    </w:rPr>
  </w:style>
  <w:style w:type="paragraph" w:customStyle="1" w:styleId="5">
    <w:name w:val="заголовок 5"/>
    <w:basedOn w:val="a1"/>
    <w:next w:val="a1"/>
    <w:rsid w:val="004E6D01"/>
    <w:pPr>
      <w:numPr>
        <w:ilvl w:val="4"/>
        <w:numId w:val="1"/>
      </w:numPr>
      <w:spacing w:before="240" w:after="60" w:line="240" w:lineRule="auto"/>
      <w:jc w:val="left"/>
      <w:outlineLvl w:val="4"/>
    </w:pPr>
    <w:rPr>
      <w:rFonts w:ascii="Arial" w:hAnsi="Arial" w:cs="Arial"/>
      <w:sz w:val="22"/>
      <w:szCs w:val="22"/>
      <w:lang w:eastAsia="ru-RU"/>
    </w:rPr>
  </w:style>
  <w:style w:type="paragraph" w:customStyle="1" w:styleId="6">
    <w:name w:val="заголовок 6"/>
    <w:basedOn w:val="a1"/>
    <w:next w:val="a1"/>
    <w:rsid w:val="004E6D01"/>
    <w:pPr>
      <w:numPr>
        <w:ilvl w:val="5"/>
        <w:numId w:val="1"/>
      </w:numPr>
      <w:spacing w:before="240" w:after="60" w:line="240" w:lineRule="auto"/>
      <w:jc w:val="left"/>
      <w:outlineLvl w:val="5"/>
    </w:pPr>
    <w:rPr>
      <w:rFonts w:ascii="Kudriashov" w:hAnsi="Kudriashov"/>
      <w:i/>
      <w:iCs/>
      <w:sz w:val="22"/>
      <w:szCs w:val="22"/>
      <w:lang w:eastAsia="ru-RU"/>
    </w:rPr>
  </w:style>
  <w:style w:type="paragraph" w:customStyle="1" w:styleId="7">
    <w:name w:val="заголовок 7"/>
    <w:basedOn w:val="a1"/>
    <w:next w:val="a1"/>
    <w:rsid w:val="004E6D01"/>
    <w:pPr>
      <w:numPr>
        <w:ilvl w:val="6"/>
        <w:numId w:val="1"/>
      </w:numPr>
      <w:spacing w:before="240" w:after="60" w:line="240" w:lineRule="auto"/>
      <w:jc w:val="left"/>
      <w:outlineLvl w:val="6"/>
    </w:pPr>
    <w:rPr>
      <w:rFonts w:ascii="Arial" w:hAnsi="Arial" w:cs="Arial"/>
      <w:sz w:val="20"/>
      <w:szCs w:val="20"/>
      <w:lang w:eastAsia="ru-RU"/>
    </w:rPr>
  </w:style>
  <w:style w:type="paragraph" w:customStyle="1" w:styleId="8">
    <w:name w:val="заголовок 8"/>
    <w:basedOn w:val="a1"/>
    <w:next w:val="a1"/>
    <w:rsid w:val="004E6D01"/>
    <w:pPr>
      <w:numPr>
        <w:ilvl w:val="7"/>
        <w:numId w:val="1"/>
      </w:numPr>
      <w:spacing w:before="240" w:after="60" w:line="240" w:lineRule="auto"/>
      <w:jc w:val="left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">
    <w:name w:val="заголовок 9"/>
    <w:basedOn w:val="a1"/>
    <w:next w:val="a1"/>
    <w:rsid w:val="004E6D01"/>
    <w:pPr>
      <w:numPr>
        <w:ilvl w:val="8"/>
        <w:numId w:val="1"/>
      </w:numPr>
      <w:spacing w:before="240" w:after="60" w:line="240" w:lineRule="auto"/>
      <w:jc w:val="left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Pril">
    <w:name w:val="Pril"/>
    <w:basedOn w:val="a1"/>
    <w:qFormat/>
    <w:rsid w:val="00517384"/>
    <w:pPr>
      <w:pageBreakBefore/>
      <w:spacing w:line="240" w:lineRule="auto"/>
      <w:jc w:val="right"/>
    </w:pPr>
  </w:style>
  <w:style w:type="paragraph" w:styleId="af1">
    <w:name w:val="List Paragraph"/>
    <w:aliases w:val="Абзац списка◄,Table-Normal,RSHB_Table-Normal,UL,Абзац маркированнный,Bullet List,FooterText,numbered,Содержание. 2 уровень,AC List 01,Bulleted Text,Bullets before,List Paragraph,Bullet_IRAO,Мой Список,Подпись рисунка,Мой стиль!"/>
    <w:basedOn w:val="a1"/>
    <w:link w:val="af2"/>
    <w:uiPriority w:val="34"/>
    <w:qFormat/>
    <w:rsid w:val="00AF2719"/>
    <w:pPr>
      <w:ind w:left="720"/>
      <w:contextualSpacing/>
    </w:pPr>
  </w:style>
  <w:style w:type="paragraph" w:styleId="af3">
    <w:name w:val="footnote text"/>
    <w:basedOn w:val="a1"/>
    <w:link w:val="af4"/>
    <w:uiPriority w:val="99"/>
    <w:semiHidden/>
    <w:unhideWhenUsed/>
    <w:rsid w:val="005B1C46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5B1C46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5B1C46"/>
    <w:rPr>
      <w:vertAlign w:val="superscript"/>
    </w:rPr>
  </w:style>
  <w:style w:type="character" w:customStyle="1" w:styleId="51">
    <w:name w:val="Заголовок 5 Знак"/>
    <w:basedOn w:val="a2"/>
    <w:link w:val="50"/>
    <w:rsid w:val="00167422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af6">
    <w:name w:val="Тема письма"/>
    <w:basedOn w:val="a1"/>
    <w:qFormat/>
    <w:rsid w:val="00D00AEE"/>
    <w:pPr>
      <w:tabs>
        <w:tab w:val="left" w:pos="5103"/>
      </w:tabs>
      <w:spacing w:line="240" w:lineRule="auto"/>
      <w:ind w:right="5103" w:firstLine="0"/>
      <w:jc w:val="left"/>
    </w:pPr>
  </w:style>
  <w:style w:type="paragraph" w:customStyle="1" w:styleId="a">
    <w:name w:val="Заголовок с номерами"/>
    <w:basedOn w:val="2"/>
    <w:rsid w:val="00932748"/>
    <w:pPr>
      <w:keepLines w:val="0"/>
      <w:numPr>
        <w:numId w:val="2"/>
      </w:numPr>
      <w:spacing w:before="120"/>
    </w:pPr>
    <w:rPr>
      <w:rFonts w:ascii="Times New Roman" w:hAnsi="Times New Roman"/>
      <w:color w:val="auto"/>
      <w:sz w:val="28"/>
    </w:rPr>
  </w:style>
  <w:style w:type="paragraph" w:customStyle="1" w:styleId="af7">
    <w:name w:val="Приложение"/>
    <w:basedOn w:val="a1"/>
    <w:qFormat/>
    <w:rsid w:val="00932748"/>
    <w:pPr>
      <w:pageBreakBefore/>
      <w:spacing w:line="240" w:lineRule="auto"/>
      <w:jc w:val="right"/>
    </w:pPr>
  </w:style>
  <w:style w:type="paragraph" w:customStyle="1" w:styleId="af8">
    <w:name w:val="Адресат"/>
    <w:basedOn w:val="a1"/>
    <w:qFormat/>
    <w:rsid w:val="00932748"/>
    <w:pPr>
      <w:spacing w:line="240" w:lineRule="auto"/>
      <w:ind w:left="5103" w:firstLine="0"/>
    </w:pPr>
  </w:style>
  <w:style w:type="paragraph" w:customStyle="1" w:styleId="af9">
    <w:name w:val="Обращение"/>
    <w:basedOn w:val="a1"/>
    <w:rsid w:val="00932748"/>
    <w:pPr>
      <w:jc w:val="center"/>
    </w:pPr>
  </w:style>
  <w:style w:type="paragraph" w:customStyle="1" w:styleId="afa">
    <w:name w:val="Подписывающий"/>
    <w:basedOn w:val="a1"/>
    <w:qFormat/>
    <w:rsid w:val="00932748"/>
    <w:pPr>
      <w:tabs>
        <w:tab w:val="right" w:pos="9354"/>
      </w:tabs>
      <w:spacing w:line="240" w:lineRule="auto"/>
      <w:ind w:firstLine="0"/>
    </w:pPr>
  </w:style>
  <w:style w:type="paragraph" w:customStyle="1" w:styleId="afb">
    <w:name w:val="Исполнитель"/>
    <w:basedOn w:val="afa"/>
    <w:rsid w:val="00932748"/>
    <w:pPr>
      <w:tabs>
        <w:tab w:val="clear" w:pos="9354"/>
      </w:tabs>
    </w:pPr>
    <w:rPr>
      <w:sz w:val="16"/>
      <w:szCs w:val="16"/>
    </w:rPr>
  </w:style>
  <w:style w:type="character" w:customStyle="1" w:styleId="42">
    <w:name w:val="Заголовок 4 Знак"/>
    <w:basedOn w:val="a2"/>
    <w:link w:val="4"/>
    <w:rsid w:val="00DF760B"/>
    <w:rPr>
      <w:rFonts w:eastAsia="Times New Roman"/>
      <w:b/>
      <w:bCs/>
      <w:sz w:val="28"/>
      <w:szCs w:val="28"/>
      <w:lang w:eastAsia="ru-RU"/>
    </w:rPr>
  </w:style>
  <w:style w:type="character" w:customStyle="1" w:styleId="61">
    <w:name w:val="Заголовок 6 Знак"/>
    <w:basedOn w:val="a2"/>
    <w:link w:val="60"/>
    <w:rsid w:val="00DF760B"/>
    <w:rPr>
      <w:rFonts w:eastAsia="Times New Roman"/>
      <w:sz w:val="28"/>
    </w:rPr>
  </w:style>
  <w:style w:type="character" w:customStyle="1" w:styleId="71">
    <w:name w:val="Заголовок 7 Знак"/>
    <w:basedOn w:val="a2"/>
    <w:link w:val="70"/>
    <w:rsid w:val="00DF760B"/>
    <w:rPr>
      <w:rFonts w:eastAsia="Times New Roman"/>
      <w:b/>
      <w:sz w:val="22"/>
    </w:rPr>
  </w:style>
  <w:style w:type="paragraph" w:styleId="afc">
    <w:name w:val="Body Text Indent"/>
    <w:basedOn w:val="a1"/>
    <w:link w:val="afd"/>
    <w:rsid w:val="00DF760B"/>
  </w:style>
  <w:style w:type="character" w:customStyle="1" w:styleId="afd">
    <w:name w:val="Основной текст с отступом Знак"/>
    <w:basedOn w:val="a2"/>
    <w:link w:val="afc"/>
    <w:rsid w:val="00DF760B"/>
    <w:rPr>
      <w:rFonts w:eastAsia="Times New Roman"/>
    </w:rPr>
  </w:style>
  <w:style w:type="character" w:styleId="afe">
    <w:name w:val="Hyperlink"/>
    <w:uiPriority w:val="99"/>
    <w:rsid w:val="00DF760B"/>
    <w:rPr>
      <w:color w:val="0000FF"/>
      <w:u w:val="single"/>
    </w:rPr>
  </w:style>
  <w:style w:type="paragraph" w:customStyle="1" w:styleId="SQL">
    <w:name w:val="SQL"/>
    <w:basedOn w:val="a1"/>
    <w:rsid w:val="00DF760B"/>
    <w:pPr>
      <w:widowControl w:val="0"/>
    </w:pPr>
    <w:rPr>
      <w:szCs w:val="20"/>
      <w:lang w:eastAsia="ru-RU"/>
    </w:rPr>
  </w:style>
  <w:style w:type="paragraph" w:styleId="aff">
    <w:name w:val="Body Text"/>
    <w:aliases w:val="Çàã1,Заг1,Caa1"/>
    <w:basedOn w:val="a1"/>
    <w:link w:val="aff0"/>
    <w:rsid w:val="00DF760B"/>
    <w:rPr>
      <w:lang w:eastAsia="ru-RU"/>
    </w:rPr>
  </w:style>
  <w:style w:type="character" w:customStyle="1" w:styleId="aff0">
    <w:name w:val="Основной текст Знак"/>
    <w:aliases w:val="Çàã1 Знак1,Заг1 Знак1,Caa1 Знак1"/>
    <w:basedOn w:val="a2"/>
    <w:link w:val="aff"/>
    <w:rsid w:val="00DF760B"/>
    <w:rPr>
      <w:rFonts w:eastAsia="Times New Roman"/>
      <w:lang w:eastAsia="ru-RU"/>
    </w:rPr>
  </w:style>
  <w:style w:type="paragraph" w:styleId="34">
    <w:name w:val="Body Text Indent 3"/>
    <w:basedOn w:val="a1"/>
    <w:link w:val="35"/>
    <w:rsid w:val="00DF760B"/>
    <w:pPr>
      <w:ind w:firstLine="708"/>
    </w:pPr>
    <w:rPr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DF760B"/>
    <w:rPr>
      <w:rFonts w:eastAsia="Times New Roman"/>
      <w:lang w:eastAsia="ru-RU"/>
    </w:rPr>
  </w:style>
  <w:style w:type="paragraph" w:styleId="22">
    <w:name w:val="Body Text Indent 2"/>
    <w:basedOn w:val="a1"/>
    <w:link w:val="23"/>
    <w:rsid w:val="00DF760B"/>
    <w:pPr>
      <w:ind w:firstLine="180"/>
    </w:pPr>
    <w:rPr>
      <w:b/>
      <w:bCs/>
      <w:i/>
      <w:iCs/>
    </w:rPr>
  </w:style>
  <w:style w:type="character" w:customStyle="1" w:styleId="23">
    <w:name w:val="Основной текст с отступом 2 Знак"/>
    <w:basedOn w:val="a2"/>
    <w:link w:val="22"/>
    <w:rsid w:val="00DF760B"/>
    <w:rPr>
      <w:rFonts w:eastAsia="Times New Roman"/>
      <w:b/>
      <w:bCs/>
      <w:i/>
      <w:iCs/>
    </w:rPr>
  </w:style>
  <w:style w:type="paragraph" w:styleId="12">
    <w:name w:val="toc 1"/>
    <w:basedOn w:val="a1"/>
    <w:next w:val="a1"/>
    <w:autoRedefine/>
    <w:uiPriority w:val="39"/>
    <w:rsid w:val="00DF760B"/>
    <w:pPr>
      <w:tabs>
        <w:tab w:val="left" w:pos="567"/>
        <w:tab w:val="right" w:leader="dot" w:pos="9344"/>
      </w:tabs>
      <w:ind w:firstLine="0"/>
      <w:jc w:val="left"/>
    </w:pPr>
    <w:rPr>
      <w:b/>
      <w:bCs/>
    </w:rPr>
  </w:style>
  <w:style w:type="paragraph" w:styleId="24">
    <w:name w:val="toc 2"/>
    <w:basedOn w:val="a1"/>
    <w:next w:val="a1"/>
    <w:autoRedefine/>
    <w:uiPriority w:val="39"/>
    <w:rsid w:val="00DF760B"/>
    <w:pPr>
      <w:tabs>
        <w:tab w:val="left" w:pos="1134"/>
        <w:tab w:val="right" w:leader="dot" w:pos="9344"/>
      </w:tabs>
      <w:ind w:leftChars="236" w:left="566" w:firstLine="0"/>
      <w:jc w:val="left"/>
    </w:pPr>
  </w:style>
  <w:style w:type="paragraph" w:styleId="36">
    <w:name w:val="toc 3"/>
    <w:basedOn w:val="a1"/>
    <w:next w:val="a1"/>
    <w:autoRedefine/>
    <w:uiPriority w:val="39"/>
    <w:rsid w:val="00DF760B"/>
    <w:pPr>
      <w:ind w:left="480"/>
      <w:jc w:val="left"/>
    </w:pPr>
    <w:rPr>
      <w:i/>
      <w:iCs/>
    </w:rPr>
  </w:style>
  <w:style w:type="paragraph" w:styleId="44">
    <w:name w:val="toc 4"/>
    <w:basedOn w:val="a1"/>
    <w:next w:val="a1"/>
    <w:autoRedefine/>
    <w:semiHidden/>
    <w:rsid w:val="00DF760B"/>
    <w:pPr>
      <w:ind w:left="720"/>
      <w:jc w:val="left"/>
    </w:pPr>
    <w:rPr>
      <w:szCs w:val="21"/>
    </w:rPr>
  </w:style>
  <w:style w:type="paragraph" w:styleId="aff1">
    <w:name w:val="Subtitle"/>
    <w:basedOn w:val="a1"/>
    <w:link w:val="aff2"/>
    <w:qFormat/>
    <w:rsid w:val="00DF760B"/>
    <w:pPr>
      <w:spacing w:after="60"/>
      <w:ind w:firstLine="7711"/>
      <w:jc w:val="center"/>
      <w:outlineLvl w:val="0"/>
    </w:pPr>
    <w:rPr>
      <w:b/>
    </w:rPr>
  </w:style>
  <w:style w:type="character" w:customStyle="1" w:styleId="aff2">
    <w:name w:val="Подзаголовок Знак"/>
    <w:basedOn w:val="a2"/>
    <w:link w:val="aff1"/>
    <w:rsid w:val="00DF760B"/>
    <w:rPr>
      <w:rFonts w:eastAsia="Times New Roman"/>
      <w:b/>
    </w:rPr>
  </w:style>
  <w:style w:type="paragraph" w:styleId="52">
    <w:name w:val="toc 5"/>
    <w:basedOn w:val="a1"/>
    <w:next w:val="a1"/>
    <w:autoRedefine/>
    <w:semiHidden/>
    <w:rsid w:val="00DF760B"/>
    <w:pPr>
      <w:ind w:left="960"/>
      <w:jc w:val="left"/>
    </w:pPr>
    <w:rPr>
      <w:szCs w:val="21"/>
    </w:rPr>
  </w:style>
  <w:style w:type="paragraph" w:styleId="62">
    <w:name w:val="toc 6"/>
    <w:basedOn w:val="a1"/>
    <w:next w:val="a1"/>
    <w:autoRedefine/>
    <w:semiHidden/>
    <w:rsid w:val="00DF760B"/>
    <w:pPr>
      <w:ind w:left="1200"/>
      <w:jc w:val="left"/>
    </w:pPr>
    <w:rPr>
      <w:szCs w:val="21"/>
    </w:rPr>
  </w:style>
  <w:style w:type="paragraph" w:styleId="72">
    <w:name w:val="toc 7"/>
    <w:basedOn w:val="a1"/>
    <w:next w:val="a1"/>
    <w:autoRedefine/>
    <w:semiHidden/>
    <w:rsid w:val="00DF760B"/>
    <w:pPr>
      <w:ind w:left="1440"/>
      <w:jc w:val="left"/>
    </w:pPr>
    <w:rPr>
      <w:szCs w:val="21"/>
    </w:rPr>
  </w:style>
  <w:style w:type="paragraph" w:styleId="80">
    <w:name w:val="toc 8"/>
    <w:basedOn w:val="a1"/>
    <w:next w:val="a1"/>
    <w:autoRedefine/>
    <w:semiHidden/>
    <w:rsid w:val="00DF760B"/>
    <w:pPr>
      <w:ind w:left="1680"/>
      <w:jc w:val="left"/>
    </w:pPr>
    <w:rPr>
      <w:szCs w:val="21"/>
    </w:rPr>
  </w:style>
  <w:style w:type="paragraph" w:styleId="90">
    <w:name w:val="toc 9"/>
    <w:basedOn w:val="a1"/>
    <w:next w:val="a1"/>
    <w:autoRedefine/>
    <w:semiHidden/>
    <w:rsid w:val="00DF760B"/>
    <w:pPr>
      <w:ind w:left="1920"/>
      <w:jc w:val="left"/>
    </w:pPr>
    <w:rPr>
      <w:szCs w:val="21"/>
    </w:rPr>
  </w:style>
  <w:style w:type="paragraph" w:customStyle="1" w:styleId="aff3">
    <w:name w:val="Рисунок"/>
    <w:basedOn w:val="a1"/>
    <w:next w:val="aff"/>
    <w:rsid w:val="00DF760B"/>
    <w:pPr>
      <w:keepNext/>
      <w:keepLines/>
      <w:suppressLineNumbers/>
      <w:suppressAutoHyphens/>
      <w:spacing w:before="360" w:after="120"/>
      <w:ind w:firstLine="709"/>
      <w:jc w:val="center"/>
    </w:pPr>
    <w:rPr>
      <w:kern w:val="24"/>
      <w:szCs w:val="20"/>
      <w:lang w:eastAsia="ru-RU"/>
    </w:rPr>
  </w:style>
  <w:style w:type="paragraph" w:customStyle="1" w:styleId="aff4">
    <w:name w:val="Таблица ячейка по левому краю"/>
    <w:basedOn w:val="a1"/>
    <w:rsid w:val="00DF760B"/>
    <w:pPr>
      <w:spacing w:line="240" w:lineRule="auto"/>
      <w:ind w:firstLine="709"/>
      <w:jc w:val="left"/>
    </w:pPr>
    <w:rPr>
      <w:szCs w:val="20"/>
      <w:lang w:eastAsia="ru-RU"/>
    </w:rPr>
  </w:style>
  <w:style w:type="character" w:styleId="aff5">
    <w:name w:val="page number"/>
    <w:rsid w:val="00DF760B"/>
    <w:rPr>
      <w:rFonts w:cs="Times New Roman"/>
    </w:rPr>
  </w:style>
  <w:style w:type="paragraph" w:customStyle="1" w:styleId="a0">
    <w:name w:val="Маркер"/>
    <w:basedOn w:val="a1"/>
    <w:rsid w:val="00DF760B"/>
    <w:pPr>
      <w:keepNext/>
      <w:numPr>
        <w:numId w:val="4"/>
      </w:numPr>
      <w:spacing w:before="60" w:after="60" w:line="240" w:lineRule="auto"/>
    </w:pPr>
    <w:rPr>
      <w:szCs w:val="20"/>
      <w:lang w:eastAsia="ru-RU"/>
    </w:rPr>
  </w:style>
  <w:style w:type="paragraph" w:customStyle="1" w:styleId="ConsNormal">
    <w:name w:val="ConsNormal"/>
    <w:rsid w:val="00DF760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styleId="13">
    <w:name w:val="index 1"/>
    <w:basedOn w:val="a1"/>
    <w:next w:val="a1"/>
    <w:autoRedefine/>
    <w:semiHidden/>
    <w:rsid w:val="00DF760B"/>
    <w:pPr>
      <w:ind w:left="240" w:hanging="240"/>
    </w:pPr>
  </w:style>
  <w:style w:type="paragraph" w:styleId="aff6">
    <w:name w:val="index heading"/>
    <w:basedOn w:val="a1"/>
    <w:next w:val="13"/>
    <w:semiHidden/>
    <w:rsid w:val="00DF760B"/>
  </w:style>
  <w:style w:type="paragraph" w:styleId="aff7">
    <w:name w:val="Title"/>
    <w:basedOn w:val="a1"/>
    <w:link w:val="aff8"/>
    <w:rsid w:val="00DF760B"/>
    <w:pPr>
      <w:spacing w:line="240" w:lineRule="auto"/>
      <w:ind w:firstLine="0"/>
      <w:jc w:val="center"/>
    </w:pPr>
    <w:rPr>
      <w:b/>
      <w:szCs w:val="20"/>
    </w:rPr>
  </w:style>
  <w:style w:type="character" w:customStyle="1" w:styleId="aff8">
    <w:name w:val="Название Знак"/>
    <w:basedOn w:val="a2"/>
    <w:link w:val="aff7"/>
    <w:rsid w:val="00DF760B"/>
    <w:rPr>
      <w:rFonts w:eastAsia="Times New Roman"/>
      <w:b/>
      <w:szCs w:val="20"/>
    </w:rPr>
  </w:style>
  <w:style w:type="paragraph" w:styleId="aff9">
    <w:name w:val="Document Map"/>
    <w:basedOn w:val="a1"/>
    <w:link w:val="affa"/>
    <w:semiHidden/>
    <w:rsid w:val="00DF760B"/>
    <w:pPr>
      <w:shd w:val="clear" w:color="auto" w:fill="000080"/>
    </w:pPr>
    <w:rPr>
      <w:rFonts w:ascii="Tahoma" w:hAnsi="Tahoma" w:cs="Tahoma"/>
    </w:rPr>
  </w:style>
  <w:style w:type="character" w:customStyle="1" w:styleId="affa">
    <w:name w:val="Схема документа Знак"/>
    <w:basedOn w:val="a2"/>
    <w:link w:val="aff9"/>
    <w:semiHidden/>
    <w:rsid w:val="00DF760B"/>
    <w:rPr>
      <w:rFonts w:ascii="Tahoma" w:eastAsia="Times New Roman" w:hAnsi="Tahoma" w:cs="Tahoma"/>
      <w:shd w:val="clear" w:color="auto" w:fill="000080"/>
    </w:rPr>
  </w:style>
  <w:style w:type="character" w:styleId="affb">
    <w:name w:val="FollowedHyperlink"/>
    <w:rsid w:val="00DF760B"/>
    <w:rPr>
      <w:color w:val="800080"/>
      <w:u w:val="single"/>
    </w:rPr>
  </w:style>
  <w:style w:type="paragraph" w:styleId="affc">
    <w:name w:val="caption"/>
    <w:basedOn w:val="a1"/>
    <w:next w:val="a1"/>
    <w:rsid w:val="00DF760B"/>
    <w:pPr>
      <w:spacing w:before="120" w:after="120"/>
      <w:ind w:firstLine="709"/>
      <w:jc w:val="left"/>
    </w:pPr>
    <w:rPr>
      <w:b/>
      <w:szCs w:val="20"/>
      <w:lang w:eastAsia="ru-RU"/>
    </w:rPr>
  </w:style>
  <w:style w:type="paragraph" w:customStyle="1" w:styleId="affd">
    <w:name w:val="Основной текст без отступа"/>
    <w:basedOn w:val="afc"/>
    <w:rsid w:val="00DF760B"/>
    <w:rPr>
      <w:szCs w:val="20"/>
      <w:lang w:eastAsia="ru-RU"/>
    </w:rPr>
  </w:style>
  <w:style w:type="paragraph" w:customStyle="1" w:styleId="affe">
    <w:name w:val="Приложения"/>
    <w:basedOn w:val="a1"/>
    <w:rsid w:val="00DF760B"/>
    <w:pPr>
      <w:keepNext/>
      <w:spacing w:after="360"/>
      <w:ind w:firstLine="8505"/>
      <w:jc w:val="center"/>
      <w:outlineLvl w:val="0"/>
    </w:pPr>
    <w:rPr>
      <w:b/>
      <w:kern w:val="28"/>
      <w:szCs w:val="20"/>
      <w:lang w:eastAsia="ru-RU"/>
    </w:rPr>
  </w:style>
  <w:style w:type="paragraph" w:customStyle="1" w:styleId="afff">
    <w:name w:val="Таблица заголовок графы"/>
    <w:basedOn w:val="a1"/>
    <w:rsid w:val="00DF760B"/>
    <w:pPr>
      <w:keepNext/>
      <w:spacing w:before="40" w:after="40" w:line="240" w:lineRule="auto"/>
      <w:ind w:left="57" w:right="57" w:firstLine="0"/>
      <w:jc w:val="center"/>
    </w:pPr>
    <w:rPr>
      <w:b/>
      <w:szCs w:val="20"/>
      <w:lang w:eastAsia="ru-RU"/>
    </w:rPr>
  </w:style>
  <w:style w:type="character" w:styleId="afff0">
    <w:name w:val="Emphasis"/>
    <w:rsid w:val="00DF760B"/>
    <w:rPr>
      <w:i/>
    </w:rPr>
  </w:style>
  <w:style w:type="paragraph" w:customStyle="1" w:styleId="14">
    <w:name w:val="Рецензия1"/>
    <w:hidden/>
    <w:semiHidden/>
    <w:rsid w:val="00DF760B"/>
    <w:pPr>
      <w:jc w:val="left"/>
    </w:pPr>
    <w:rPr>
      <w:rFonts w:eastAsia="Times New Roman"/>
    </w:rPr>
  </w:style>
  <w:style w:type="paragraph" w:customStyle="1" w:styleId="TableLeft">
    <w:name w:val="Table Left"/>
    <w:basedOn w:val="a1"/>
    <w:rsid w:val="00DF760B"/>
    <w:pPr>
      <w:spacing w:before="60" w:after="120" w:line="240" w:lineRule="auto"/>
      <w:ind w:left="-115" w:firstLine="0"/>
      <w:jc w:val="left"/>
    </w:pPr>
    <w:rPr>
      <w:sz w:val="21"/>
      <w:szCs w:val="20"/>
      <w:lang w:val="en-US"/>
    </w:rPr>
  </w:style>
  <w:style w:type="paragraph" w:styleId="afff1">
    <w:name w:val="List Number"/>
    <w:aliases w:val="Нумерованный список◄"/>
    <w:basedOn w:val="a1"/>
    <w:rsid w:val="00DF760B"/>
    <w:pPr>
      <w:ind w:firstLine="0"/>
    </w:pPr>
    <w:rPr>
      <w:szCs w:val="22"/>
    </w:rPr>
  </w:style>
  <w:style w:type="character" w:customStyle="1" w:styleId="210">
    <w:name w:val="Заголовок 2 Знак1"/>
    <w:aliases w:val="H2 Знак"/>
    <w:semiHidden/>
    <w:rsid w:val="00DF760B"/>
    <w:rPr>
      <w:rFonts w:ascii="Cambria" w:hAnsi="Cambria"/>
      <w:b/>
      <w:color w:val="4F81BD"/>
      <w:sz w:val="26"/>
    </w:rPr>
  </w:style>
  <w:style w:type="character" w:customStyle="1" w:styleId="15">
    <w:name w:val="Основной текст Знак1"/>
    <w:aliases w:val="Çàã1 Знак,Заг1 Знак,Caa1 Знак"/>
    <w:semiHidden/>
    <w:rsid w:val="00DF760B"/>
    <w:rPr>
      <w:sz w:val="24"/>
    </w:rPr>
  </w:style>
  <w:style w:type="paragraph" w:styleId="25">
    <w:name w:val="Body Text 2"/>
    <w:basedOn w:val="a1"/>
    <w:link w:val="26"/>
    <w:rsid w:val="00DF760B"/>
    <w:pPr>
      <w:spacing w:line="240" w:lineRule="auto"/>
      <w:ind w:firstLine="0"/>
      <w:jc w:val="left"/>
    </w:pPr>
    <w:rPr>
      <w:szCs w:val="20"/>
      <w:lang w:eastAsia="ru-RU"/>
    </w:rPr>
  </w:style>
  <w:style w:type="character" w:customStyle="1" w:styleId="26">
    <w:name w:val="Основной текст 2 Знак"/>
    <w:basedOn w:val="a2"/>
    <w:link w:val="25"/>
    <w:rsid w:val="00DF760B"/>
    <w:rPr>
      <w:rFonts w:eastAsia="Times New Roman"/>
      <w:szCs w:val="20"/>
      <w:lang w:eastAsia="ru-RU"/>
    </w:rPr>
  </w:style>
  <w:style w:type="paragraph" w:styleId="37">
    <w:name w:val="Body Text 3"/>
    <w:basedOn w:val="a1"/>
    <w:link w:val="38"/>
    <w:rsid w:val="00DF760B"/>
    <w:pPr>
      <w:tabs>
        <w:tab w:val="left" w:pos="3686"/>
      </w:tabs>
      <w:spacing w:line="240" w:lineRule="auto"/>
      <w:ind w:right="5953" w:firstLine="0"/>
      <w:jc w:val="left"/>
    </w:pPr>
    <w:rPr>
      <w:szCs w:val="20"/>
      <w:lang w:eastAsia="ru-RU"/>
    </w:rPr>
  </w:style>
  <w:style w:type="character" w:customStyle="1" w:styleId="38">
    <w:name w:val="Основной текст 3 Знак"/>
    <w:basedOn w:val="a2"/>
    <w:link w:val="37"/>
    <w:rsid w:val="00DF760B"/>
    <w:rPr>
      <w:rFonts w:eastAsia="Times New Roman"/>
      <w:szCs w:val="20"/>
      <w:lang w:eastAsia="ru-RU"/>
    </w:rPr>
  </w:style>
  <w:style w:type="paragraph" w:customStyle="1" w:styleId="afff2">
    <w:name w:val="Титул"/>
    <w:basedOn w:val="a1"/>
    <w:rsid w:val="00DF760B"/>
    <w:pPr>
      <w:jc w:val="center"/>
    </w:pPr>
    <w:rPr>
      <w:lang w:eastAsia="ru-RU"/>
    </w:rPr>
  </w:style>
  <w:style w:type="paragraph" w:customStyle="1" w:styleId="Normal1">
    <w:name w:val="Normal1"/>
    <w:rsid w:val="00DF760B"/>
    <w:pPr>
      <w:snapToGrid w:val="0"/>
      <w:spacing w:before="100" w:after="100"/>
      <w:jc w:val="left"/>
    </w:pPr>
    <w:rPr>
      <w:rFonts w:eastAsia="Times New Roman"/>
      <w:szCs w:val="20"/>
      <w:lang w:eastAsia="ru-RU"/>
    </w:rPr>
  </w:style>
  <w:style w:type="paragraph" w:customStyle="1" w:styleId="Iauiue">
    <w:name w:val="Iau?iue"/>
    <w:rsid w:val="00DF760B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DF760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character" w:customStyle="1" w:styleId="Default2">
    <w:name w:val="Default2"/>
    <w:aliases w:val="Paragraph2,Font2"/>
    <w:rsid w:val="00DF760B"/>
  </w:style>
  <w:style w:type="table" w:styleId="afff3">
    <w:name w:val="Table Grid"/>
    <w:basedOn w:val="a3"/>
    <w:uiPriority w:val="39"/>
    <w:rsid w:val="00DF760B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-ячейка по левому краю◄"/>
    <w:basedOn w:val="12"/>
    <w:rsid w:val="00DF760B"/>
    <w:pPr>
      <w:tabs>
        <w:tab w:val="right" w:leader="dot" w:pos="10224"/>
      </w:tabs>
      <w:spacing w:before="40" w:after="40" w:line="240" w:lineRule="auto"/>
      <w:ind w:left="57" w:right="57"/>
    </w:pPr>
    <w:rPr>
      <w:rFonts w:eastAsia="Calibri"/>
      <w:b w:val="0"/>
      <w:bCs w:val="0"/>
      <w:noProof/>
      <w:sz w:val="22"/>
      <w:szCs w:val="22"/>
      <w:lang w:eastAsia="ru-RU"/>
    </w:rPr>
  </w:style>
  <w:style w:type="paragraph" w:customStyle="1" w:styleId="afff4">
    <w:name w:val="Документ название части◄"/>
    <w:basedOn w:val="a1"/>
    <w:next w:val="a1"/>
    <w:rsid w:val="00DF760B"/>
    <w:pPr>
      <w:suppressLineNumbers/>
      <w:suppressAutoHyphens/>
      <w:spacing w:after="120" w:line="240" w:lineRule="auto"/>
      <w:ind w:firstLine="0"/>
      <w:jc w:val="center"/>
    </w:pPr>
    <w:rPr>
      <w:rFonts w:eastAsia="Calibri"/>
      <w:b/>
      <w:bCs/>
      <w:kern w:val="24"/>
      <w:lang w:eastAsia="ru-RU"/>
    </w:rPr>
  </w:style>
  <w:style w:type="paragraph" w:customStyle="1" w:styleId="afff5">
    <w:name w:val="Название организации◄"/>
    <w:basedOn w:val="a1"/>
    <w:rsid w:val="00DF760B"/>
    <w:pPr>
      <w:spacing w:line="240" w:lineRule="auto"/>
      <w:ind w:firstLine="0"/>
      <w:jc w:val="center"/>
    </w:pPr>
    <w:rPr>
      <w:b/>
      <w:bCs/>
    </w:rPr>
  </w:style>
  <w:style w:type="paragraph" w:customStyle="1" w:styleId="afff6">
    <w:name w:val="_таблица_текст"/>
    <w:basedOn w:val="a1"/>
    <w:qFormat/>
    <w:rsid w:val="00DF760B"/>
    <w:pPr>
      <w:ind w:firstLine="0"/>
    </w:pPr>
    <w:rPr>
      <w:color w:val="00000A"/>
      <w:lang w:eastAsia="ru-RU"/>
    </w:rPr>
  </w:style>
  <w:style w:type="paragraph" w:customStyle="1" w:styleId="45">
    <w:name w:val="Знак Знак4"/>
    <w:basedOn w:val="a1"/>
    <w:rsid w:val="00DF760B"/>
    <w:pPr>
      <w:spacing w:after="160" w:line="240" w:lineRule="exact"/>
      <w:ind w:firstLine="0"/>
    </w:pPr>
    <w:rPr>
      <w:rFonts w:ascii="Verdana" w:hAnsi="Verdana"/>
      <w:sz w:val="20"/>
      <w:szCs w:val="20"/>
      <w:lang w:val="en-US"/>
    </w:rPr>
  </w:style>
  <w:style w:type="paragraph" w:customStyle="1" w:styleId="211">
    <w:name w:val="2.1"/>
    <w:basedOn w:val="2"/>
    <w:link w:val="212"/>
    <w:rsid w:val="00DF760B"/>
    <w:pPr>
      <w:keepLines w:val="0"/>
      <w:suppressAutoHyphens/>
      <w:spacing w:before="120" w:after="120"/>
      <w:ind w:firstLine="0"/>
    </w:pPr>
    <w:rPr>
      <w:rFonts w:eastAsia="Times New Roman"/>
      <w:b/>
      <w:szCs w:val="20"/>
      <w:lang w:eastAsia="ru-RU"/>
    </w:rPr>
  </w:style>
  <w:style w:type="paragraph" w:customStyle="1" w:styleId="2-1">
    <w:name w:val="Заголовок 2-го уровня разела 1"/>
    <w:basedOn w:val="2"/>
    <w:link w:val="2-10"/>
    <w:rsid w:val="00DF760B"/>
    <w:pPr>
      <w:keepLines w:val="0"/>
      <w:numPr>
        <w:numId w:val="5"/>
      </w:numPr>
      <w:suppressAutoHyphens/>
      <w:spacing w:before="120" w:after="120"/>
      <w:ind w:left="993"/>
    </w:pPr>
    <w:rPr>
      <w:rFonts w:eastAsia="Times New Roman"/>
      <w:b/>
      <w:szCs w:val="20"/>
      <w:lang w:eastAsia="ru-RU"/>
    </w:rPr>
  </w:style>
  <w:style w:type="character" w:customStyle="1" w:styleId="212">
    <w:name w:val="2.1 Знак"/>
    <w:basedOn w:val="20"/>
    <w:link w:val="211"/>
    <w:rsid w:val="00DF760B"/>
    <w:rPr>
      <w:rFonts w:asciiTheme="majorHAnsi" w:eastAsia="Times New Roman" w:hAnsiTheme="majorHAnsi" w:cstheme="majorBidi"/>
      <w:b/>
      <w:color w:val="2E74B5" w:themeColor="accent1" w:themeShade="BF"/>
      <w:sz w:val="26"/>
      <w:szCs w:val="20"/>
      <w:lang w:eastAsia="ru-RU"/>
    </w:rPr>
  </w:style>
  <w:style w:type="paragraph" w:customStyle="1" w:styleId="31">
    <w:name w:val="3.1"/>
    <w:basedOn w:val="2"/>
    <w:rsid w:val="00DF760B"/>
    <w:pPr>
      <w:keepLines w:val="0"/>
      <w:numPr>
        <w:numId w:val="6"/>
      </w:numPr>
      <w:suppressAutoHyphens/>
      <w:spacing w:before="120" w:after="120"/>
    </w:pPr>
    <w:rPr>
      <w:rFonts w:ascii="Times New Roman" w:eastAsia="Times New Roman" w:hAnsi="Times New Roman" w:cs="Times New Roman"/>
      <w:b/>
      <w:color w:val="auto"/>
      <w:sz w:val="24"/>
      <w:szCs w:val="20"/>
      <w:lang w:eastAsia="ru-RU"/>
    </w:rPr>
  </w:style>
  <w:style w:type="character" w:customStyle="1" w:styleId="2-10">
    <w:name w:val="Заголовок 2-го уровня разела 1 Знак"/>
    <w:basedOn w:val="20"/>
    <w:link w:val="2-1"/>
    <w:rsid w:val="00DF760B"/>
    <w:rPr>
      <w:rFonts w:asciiTheme="majorHAnsi" w:eastAsia="Times New Roman" w:hAnsiTheme="majorHAnsi" w:cstheme="majorBidi"/>
      <w:b/>
      <w:color w:val="2E74B5" w:themeColor="accent1" w:themeShade="BF"/>
      <w:sz w:val="26"/>
      <w:szCs w:val="20"/>
      <w:lang w:eastAsia="ru-RU"/>
    </w:rPr>
  </w:style>
  <w:style w:type="paragraph" w:customStyle="1" w:styleId="41">
    <w:name w:val="4.1"/>
    <w:basedOn w:val="2"/>
    <w:link w:val="410"/>
    <w:rsid w:val="00DF760B"/>
    <w:pPr>
      <w:keepLines w:val="0"/>
      <w:numPr>
        <w:numId w:val="7"/>
      </w:numPr>
      <w:suppressAutoHyphens/>
      <w:spacing w:before="120" w:after="120"/>
    </w:pPr>
    <w:rPr>
      <w:rFonts w:eastAsia="Times New Roman"/>
      <w:b/>
      <w:szCs w:val="20"/>
      <w:lang w:eastAsia="ru-RU"/>
    </w:rPr>
  </w:style>
  <w:style w:type="paragraph" w:customStyle="1" w:styleId="11">
    <w:name w:val="1.1"/>
    <w:basedOn w:val="2-1"/>
    <w:link w:val="110"/>
    <w:rsid w:val="00DF760B"/>
    <w:pPr>
      <w:numPr>
        <w:numId w:val="8"/>
      </w:numPr>
      <w:ind w:left="1134" w:hanging="425"/>
    </w:pPr>
  </w:style>
  <w:style w:type="character" w:customStyle="1" w:styleId="410">
    <w:name w:val="4.1 Знак"/>
    <w:basedOn w:val="20"/>
    <w:link w:val="41"/>
    <w:rsid w:val="00DF760B"/>
    <w:rPr>
      <w:rFonts w:asciiTheme="majorHAnsi" w:eastAsia="Times New Roman" w:hAnsiTheme="majorHAnsi" w:cstheme="majorBidi"/>
      <w:b/>
      <w:color w:val="2E74B5" w:themeColor="accent1" w:themeShade="BF"/>
      <w:sz w:val="26"/>
      <w:szCs w:val="20"/>
      <w:lang w:eastAsia="ru-RU"/>
    </w:rPr>
  </w:style>
  <w:style w:type="character" w:customStyle="1" w:styleId="110">
    <w:name w:val="1.1 Знак"/>
    <w:basedOn w:val="2-10"/>
    <w:link w:val="11"/>
    <w:rsid w:val="00DF760B"/>
    <w:rPr>
      <w:rFonts w:asciiTheme="majorHAnsi" w:eastAsia="Times New Roman" w:hAnsiTheme="majorHAnsi" w:cstheme="majorBidi"/>
      <w:b/>
      <w:color w:val="2E74B5" w:themeColor="accent1" w:themeShade="BF"/>
      <w:sz w:val="26"/>
      <w:szCs w:val="20"/>
      <w:lang w:eastAsia="ru-RU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DF760B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DF760B"/>
    <w:rPr>
      <w:color w:val="605E5C"/>
      <w:shd w:val="clear" w:color="auto" w:fill="E1DFDD"/>
    </w:rPr>
  </w:style>
  <w:style w:type="character" w:customStyle="1" w:styleId="111">
    <w:name w:val="Заголовок 1 Знак1"/>
    <w:aliases w:val="Заголовок 1 (ЦБ)◄ Знак1,Заголовок 1 (ЦБ) Знак1,З_1 Знак1,H1 Знак1,Chapter Headline Знак1,Heading 1 Char Знак1,Заголовок 1 Знак Char Знак1,H1 Знак Char Знак1,H1 Char Знак1"/>
    <w:basedOn w:val="a2"/>
    <w:rsid w:val="00DF7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aliases w:val="h3 Знак1"/>
    <w:basedOn w:val="a2"/>
    <w:semiHidden/>
    <w:rsid w:val="00DF76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1"/>
    <w:rsid w:val="00DF760B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token">
    <w:name w:val="token"/>
    <w:basedOn w:val="a2"/>
    <w:rsid w:val="00DF760B"/>
  </w:style>
  <w:style w:type="numbering" w:customStyle="1" w:styleId="17">
    <w:name w:val="Нет списка1"/>
    <w:next w:val="a4"/>
    <w:uiPriority w:val="99"/>
    <w:semiHidden/>
    <w:unhideWhenUsed/>
    <w:rsid w:val="00DF760B"/>
  </w:style>
  <w:style w:type="table" w:customStyle="1" w:styleId="18">
    <w:name w:val="Сетка таблицы1"/>
    <w:basedOn w:val="a3"/>
    <w:next w:val="afff3"/>
    <w:uiPriority w:val="39"/>
    <w:rsid w:val="00DF760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4"/>
    <w:uiPriority w:val="99"/>
    <w:semiHidden/>
    <w:unhideWhenUsed/>
    <w:rsid w:val="00DF760B"/>
  </w:style>
  <w:style w:type="numbering" w:customStyle="1" w:styleId="1110">
    <w:name w:val="Нет списка111"/>
    <w:next w:val="a4"/>
    <w:uiPriority w:val="99"/>
    <w:semiHidden/>
    <w:unhideWhenUsed/>
    <w:rsid w:val="00DF760B"/>
  </w:style>
  <w:style w:type="table" w:customStyle="1" w:styleId="113">
    <w:name w:val="Сетка таблицы11"/>
    <w:basedOn w:val="a3"/>
    <w:next w:val="afff3"/>
    <w:rsid w:val="00DF760B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4"/>
    <w:uiPriority w:val="99"/>
    <w:semiHidden/>
    <w:unhideWhenUsed/>
    <w:rsid w:val="00DF760B"/>
  </w:style>
  <w:style w:type="table" w:customStyle="1" w:styleId="29">
    <w:name w:val="Сетка таблицы2"/>
    <w:basedOn w:val="a3"/>
    <w:next w:val="afff3"/>
    <w:rsid w:val="00DF760B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">
    <w:name w:val="ep"/>
    <w:uiPriority w:val="99"/>
    <w:rsid w:val="00DF760B"/>
    <w:rPr>
      <w:rFonts w:cs="Times New Roman"/>
    </w:rPr>
  </w:style>
  <w:style w:type="paragraph" w:customStyle="1" w:styleId="ConsPlusNormal">
    <w:name w:val="ConsPlusNormal"/>
    <w:rsid w:val="00DF760B"/>
    <w:pPr>
      <w:widowControl w:val="0"/>
      <w:autoSpaceDE w:val="0"/>
      <w:autoSpaceDN w:val="0"/>
      <w:adjustRightInd w:val="0"/>
      <w:jc w:val="left"/>
    </w:pPr>
    <w:rPr>
      <w:rFonts w:eastAsiaTheme="minorEastAsia"/>
      <w:lang w:eastAsia="ru-RU"/>
    </w:rPr>
  </w:style>
  <w:style w:type="paragraph" w:styleId="afff7">
    <w:name w:val="Normal (Web)"/>
    <w:basedOn w:val="a1"/>
    <w:uiPriority w:val="99"/>
    <w:unhideWhenUsed/>
    <w:rsid w:val="00DF760B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customStyle="1" w:styleId="ConsPlusTitle">
    <w:name w:val="ConsPlusTitle"/>
    <w:uiPriority w:val="99"/>
    <w:rsid w:val="00DF760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DF7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F760B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9">
    <w:name w:val="Нет списка3"/>
    <w:next w:val="a4"/>
    <w:uiPriority w:val="99"/>
    <w:semiHidden/>
    <w:unhideWhenUsed/>
    <w:rsid w:val="00DF760B"/>
  </w:style>
  <w:style w:type="table" w:customStyle="1" w:styleId="3a">
    <w:name w:val="Сетка таблицы3"/>
    <w:basedOn w:val="a3"/>
    <w:next w:val="afff3"/>
    <w:uiPriority w:val="39"/>
    <w:rsid w:val="00DF760B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DF760B"/>
  </w:style>
  <w:style w:type="numbering" w:customStyle="1" w:styleId="1120">
    <w:name w:val="Нет списка112"/>
    <w:next w:val="a4"/>
    <w:uiPriority w:val="99"/>
    <w:semiHidden/>
    <w:unhideWhenUsed/>
    <w:rsid w:val="00DF760B"/>
  </w:style>
  <w:style w:type="table" w:customStyle="1" w:styleId="121">
    <w:name w:val="Сетка таблицы12"/>
    <w:basedOn w:val="a3"/>
    <w:next w:val="afff3"/>
    <w:rsid w:val="00DF760B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4"/>
    <w:uiPriority w:val="99"/>
    <w:semiHidden/>
    <w:unhideWhenUsed/>
    <w:rsid w:val="00DF760B"/>
  </w:style>
  <w:style w:type="table" w:customStyle="1" w:styleId="214">
    <w:name w:val="Сетка таблицы21"/>
    <w:basedOn w:val="a3"/>
    <w:next w:val="afff3"/>
    <w:rsid w:val="00DF760B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 оглавления1"/>
    <w:basedOn w:val="1"/>
    <w:next w:val="a1"/>
    <w:uiPriority w:val="39"/>
    <w:unhideWhenUsed/>
    <w:qFormat/>
    <w:rsid w:val="00DF760B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numbering" w:customStyle="1" w:styleId="46">
    <w:name w:val="Нет списка4"/>
    <w:next w:val="a4"/>
    <w:uiPriority w:val="99"/>
    <w:semiHidden/>
    <w:unhideWhenUsed/>
    <w:rsid w:val="00DF760B"/>
  </w:style>
  <w:style w:type="table" w:customStyle="1" w:styleId="47">
    <w:name w:val="Сетка таблицы4"/>
    <w:basedOn w:val="a3"/>
    <w:next w:val="afff3"/>
    <w:uiPriority w:val="39"/>
    <w:rsid w:val="00DF760B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DF760B"/>
  </w:style>
  <w:style w:type="numbering" w:customStyle="1" w:styleId="1130">
    <w:name w:val="Нет списка113"/>
    <w:next w:val="a4"/>
    <w:uiPriority w:val="99"/>
    <w:semiHidden/>
    <w:unhideWhenUsed/>
    <w:rsid w:val="00DF760B"/>
  </w:style>
  <w:style w:type="table" w:customStyle="1" w:styleId="131">
    <w:name w:val="Сетка таблицы13"/>
    <w:basedOn w:val="a3"/>
    <w:next w:val="afff3"/>
    <w:rsid w:val="00DF760B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DF760B"/>
  </w:style>
  <w:style w:type="table" w:customStyle="1" w:styleId="221">
    <w:name w:val="Сетка таблицы22"/>
    <w:basedOn w:val="a3"/>
    <w:next w:val="afff3"/>
    <w:rsid w:val="00DF760B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Заголовок оглавления2"/>
    <w:basedOn w:val="1"/>
    <w:next w:val="a1"/>
    <w:uiPriority w:val="39"/>
    <w:unhideWhenUsed/>
    <w:qFormat/>
    <w:rsid w:val="00DF760B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html-tag">
    <w:name w:val="html-tag"/>
    <w:basedOn w:val="a2"/>
    <w:rsid w:val="00DF760B"/>
  </w:style>
  <w:style w:type="character" w:customStyle="1" w:styleId="af2">
    <w:name w:val="Абзац списка Знак"/>
    <w:aliases w:val="Абзац списка◄ Знак,Table-Normal Знак,RSHB_Table-Normal Знак,UL Знак,Абзац маркированнный Знак,Bullet List Знак,FooterText Знак,numbered Знак,Содержание. 2 уровень Знак,AC List 01 Знак,Bulleted Text Знак,Bullets before Знак"/>
    <w:link w:val="af1"/>
    <w:uiPriority w:val="34"/>
    <w:qFormat/>
    <w:rsid w:val="00DF760B"/>
    <w:rPr>
      <w:sz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DF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539465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1150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305623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288468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  <w:div w:id="184689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</w:divsChild>
    </w:div>
    <w:div w:id="173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B3C7-3FB8-4B71-BD69-2A4397D2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53</Pages>
  <Words>12275</Words>
  <Characters>69970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82081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Таника Николаевна</dc:creator>
  <cp:keywords/>
  <dc:description/>
  <cp:lastModifiedBy>Киселев Евгений Юрьевич</cp:lastModifiedBy>
  <cp:revision>7</cp:revision>
  <cp:lastPrinted>2024-08-13T11:36:00Z</cp:lastPrinted>
  <dcterms:created xsi:type="dcterms:W3CDTF">2024-09-13T12:03:00Z</dcterms:created>
  <dcterms:modified xsi:type="dcterms:W3CDTF">2024-10-22T10:45:00Z</dcterms:modified>
</cp:coreProperties>
</file>