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2EF" w:rsidRPr="004362EF" w:rsidRDefault="004362EF" w:rsidP="004362EF">
      <w:pPr>
        <w:spacing w:after="0" w:line="240" w:lineRule="auto"/>
        <w:outlineLvl w:val="0"/>
        <w:rPr>
          <w:rFonts w:ascii="Times New Roman" w:eastAsia="Times New Roman" w:hAnsi="Times New Roman" w:cs="Times New Roman"/>
          <w:b/>
          <w:bCs/>
          <w:color w:val="0070C0"/>
          <w:kern w:val="36"/>
          <w:sz w:val="16"/>
          <w:szCs w:val="16"/>
          <w:lang w:eastAsia="ru-RU"/>
        </w:rPr>
      </w:pPr>
      <w:bookmarkStart w:id="0" w:name="_GoBack"/>
      <w:bookmarkEnd w:id="0"/>
      <w:r w:rsidRPr="004362EF">
        <w:rPr>
          <w:rFonts w:ascii="Times New Roman" w:eastAsia="Times New Roman" w:hAnsi="Times New Roman" w:cs="Times New Roman"/>
          <w:b/>
          <w:bCs/>
          <w:color w:val="0070C0"/>
          <w:kern w:val="36"/>
          <w:sz w:val="16"/>
          <w:szCs w:val="16"/>
          <w:lang w:eastAsia="ru-RU"/>
        </w:rPr>
        <w:t>Опубликовано на сайте ГК «АСВ» 25.10.2018</w:t>
      </w:r>
    </w:p>
    <w:p w:rsidR="004362EF" w:rsidRDefault="004362EF" w:rsidP="004362EF">
      <w:pPr>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4362EF" w:rsidRDefault="004362EF" w:rsidP="004362EF">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4362EF">
        <w:rPr>
          <w:rFonts w:ascii="Times New Roman" w:eastAsia="Times New Roman" w:hAnsi="Times New Roman" w:cs="Times New Roman"/>
          <w:b/>
          <w:bCs/>
          <w:color w:val="000000"/>
          <w:kern w:val="36"/>
          <w:sz w:val="28"/>
          <w:szCs w:val="28"/>
          <w:lang w:eastAsia="ru-RU"/>
        </w:rPr>
        <w:t xml:space="preserve">Сведения о ходе конкурсного производства в отношении </w:t>
      </w:r>
    </w:p>
    <w:p w:rsidR="004362EF" w:rsidRPr="004362EF" w:rsidRDefault="004362EF" w:rsidP="004362EF">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4362EF">
        <w:rPr>
          <w:rFonts w:ascii="Times New Roman" w:eastAsia="Times New Roman" w:hAnsi="Times New Roman" w:cs="Times New Roman"/>
          <w:b/>
          <w:color w:val="000000"/>
          <w:sz w:val="28"/>
          <w:szCs w:val="28"/>
          <w:lang w:eastAsia="ru-RU"/>
        </w:rPr>
        <w:t>АО КБ «РУБЛЕВ»</w:t>
      </w:r>
    </w:p>
    <w:p w:rsidR="004362EF" w:rsidRPr="004362EF" w:rsidRDefault="004362EF" w:rsidP="004362EF">
      <w:pPr>
        <w:spacing w:after="0" w:line="240" w:lineRule="auto"/>
        <w:jc w:val="both"/>
        <w:rPr>
          <w:rFonts w:ascii="Times New Roman" w:eastAsia="Times New Roman" w:hAnsi="Times New Roman" w:cs="Times New Roman"/>
          <w:color w:val="666666"/>
          <w:sz w:val="26"/>
          <w:szCs w:val="26"/>
          <w:lang w:eastAsia="ru-RU"/>
        </w:rPr>
      </w:pPr>
    </w:p>
    <w:p w:rsidR="004362EF" w:rsidRPr="004362EF" w:rsidRDefault="004362EF" w:rsidP="004362EF">
      <w:pPr>
        <w:spacing w:after="0" w:line="240" w:lineRule="auto"/>
        <w:ind w:firstLine="709"/>
        <w:jc w:val="both"/>
        <w:rPr>
          <w:rFonts w:ascii="Times New Roman" w:eastAsia="Times New Roman" w:hAnsi="Times New Roman" w:cs="Times New Roman"/>
          <w:color w:val="000000"/>
          <w:sz w:val="26"/>
          <w:szCs w:val="26"/>
          <w:lang w:eastAsia="ru-RU"/>
        </w:rPr>
      </w:pPr>
      <w:r w:rsidRPr="004362EF">
        <w:rPr>
          <w:rFonts w:ascii="Times New Roman" w:eastAsia="Times New Roman" w:hAnsi="Times New Roman" w:cs="Times New Roman"/>
          <w:color w:val="000000"/>
          <w:sz w:val="26"/>
          <w:szCs w:val="26"/>
          <w:lang w:eastAsia="ru-RU"/>
        </w:rPr>
        <w:t>Решением Арбитражного суда г. Москвы от 26 сентября 2018 г. (дата объявления резолютивной части – 25 сентября 2018 г.) по делу № А40-153804/18-178-224 «Б» Акционерное общество Коммерческий Банк «РУБЛЕВ» (АО КБ «РУБЛЕВ», далее – Банк, ОГРН 1027700159233, ИНН 7744001151, адрес регистрации: 105066, г. Москва, Елоховский проезд, д. 3, стр. 2) признано несостоятельным (банкротом) и в отношении него открыто конкурсное производство сроком на один год. Функции конкурсного управляющего возложены на государственную корпорацию «Агентство по страхованию вкладов» (далее – Агентство). Адрес для направления почтовой корреспонденции, в том числе требований кредиторов: 127055, г. Москва, ул. Лесная, д. 59, стр. 2.</w:t>
      </w:r>
    </w:p>
    <w:p w:rsidR="004362EF" w:rsidRPr="004362EF" w:rsidRDefault="004362EF" w:rsidP="004362EF">
      <w:pPr>
        <w:spacing w:after="0" w:line="240" w:lineRule="auto"/>
        <w:ind w:firstLine="709"/>
        <w:jc w:val="both"/>
        <w:rPr>
          <w:rFonts w:ascii="Times New Roman" w:eastAsia="Times New Roman" w:hAnsi="Times New Roman" w:cs="Times New Roman"/>
          <w:color w:val="000000"/>
          <w:sz w:val="26"/>
          <w:szCs w:val="26"/>
          <w:lang w:eastAsia="ru-RU"/>
        </w:rPr>
      </w:pPr>
      <w:r w:rsidRPr="004362EF">
        <w:rPr>
          <w:rFonts w:ascii="Times New Roman" w:eastAsia="Times New Roman" w:hAnsi="Times New Roman" w:cs="Times New Roman"/>
          <w:color w:val="000000"/>
          <w:sz w:val="26"/>
          <w:szCs w:val="26"/>
          <w:lang w:eastAsia="ru-RU"/>
        </w:rPr>
        <w:t>Судебное заседание по рассмотрению отчета конкурсного управляющего Банком не назначено.</w:t>
      </w:r>
    </w:p>
    <w:p w:rsidR="004362EF" w:rsidRPr="004362EF" w:rsidRDefault="004362EF" w:rsidP="004362EF">
      <w:pPr>
        <w:spacing w:after="0" w:line="240" w:lineRule="auto"/>
        <w:ind w:firstLine="709"/>
        <w:jc w:val="both"/>
        <w:rPr>
          <w:rFonts w:ascii="Times New Roman" w:eastAsia="Times New Roman" w:hAnsi="Times New Roman" w:cs="Times New Roman"/>
          <w:color w:val="000000"/>
          <w:sz w:val="26"/>
          <w:szCs w:val="26"/>
          <w:lang w:eastAsia="ru-RU"/>
        </w:rPr>
      </w:pPr>
      <w:r w:rsidRPr="004362EF">
        <w:rPr>
          <w:rFonts w:ascii="Times New Roman" w:eastAsia="Times New Roman" w:hAnsi="Times New Roman" w:cs="Times New Roman"/>
          <w:color w:val="000000"/>
          <w:sz w:val="26"/>
          <w:szCs w:val="26"/>
          <w:lang w:eastAsia="ru-RU"/>
        </w:rPr>
        <w:t>В соответствии с требованиями Федерального закона от 26 октября 2002 года № 127-ФЗ «О несостоятельности (банкротстве)» Агентство публикует сведения о ходе конкурсного производства в отношении Банка.</w:t>
      </w:r>
    </w:p>
    <w:p w:rsidR="004362EF" w:rsidRPr="004362EF" w:rsidRDefault="004362EF" w:rsidP="004362EF">
      <w:pPr>
        <w:spacing w:after="0" w:line="240" w:lineRule="auto"/>
        <w:ind w:firstLine="709"/>
        <w:jc w:val="both"/>
        <w:rPr>
          <w:rFonts w:ascii="Times New Roman" w:eastAsia="Times New Roman" w:hAnsi="Times New Roman" w:cs="Times New Roman"/>
          <w:color w:val="000000"/>
          <w:sz w:val="26"/>
          <w:szCs w:val="26"/>
          <w:lang w:eastAsia="ru-RU"/>
        </w:rPr>
      </w:pPr>
      <w:r w:rsidRPr="004362EF">
        <w:rPr>
          <w:rFonts w:ascii="Times New Roman" w:eastAsia="Times New Roman" w:hAnsi="Times New Roman" w:cs="Times New Roman"/>
          <w:color w:val="000000"/>
          <w:sz w:val="26"/>
          <w:szCs w:val="26"/>
          <w:lang w:eastAsia="ru-RU"/>
        </w:rPr>
        <w:t>По состоянию на 25 сентября 2018 года по данным временной администрации по управлению Банком балансовая стоимость активов Банка, с учетом исключения из них суммы созданного резерва на возможные потери и амортизации основных средств, составила 3 623 096 тыс. руб., в том числе денежные средства в кассе и на счетах в Банке России – 891 250 тыс. руб., чистая ссудная задолженность – 1 496 630 тыс. руб., чистые вложения в ценные бумаги и другие финансовые активы – 404 772 тыс. руб., средства в кредитных организациях – 166 829 тыс. руб., основные средства, нематериальные активы и материальные запасы – 30 221 тыс. руб., прочие активы – 633 394 тыс. руб.</w:t>
      </w:r>
    </w:p>
    <w:p w:rsidR="004362EF" w:rsidRPr="004362EF" w:rsidRDefault="004362EF" w:rsidP="004362EF">
      <w:pPr>
        <w:spacing w:after="0" w:line="240" w:lineRule="auto"/>
        <w:ind w:firstLine="709"/>
        <w:jc w:val="both"/>
        <w:rPr>
          <w:rFonts w:ascii="Times New Roman" w:eastAsia="Times New Roman" w:hAnsi="Times New Roman" w:cs="Times New Roman"/>
          <w:color w:val="000000"/>
          <w:sz w:val="26"/>
          <w:szCs w:val="26"/>
          <w:lang w:eastAsia="ru-RU"/>
        </w:rPr>
      </w:pPr>
      <w:r w:rsidRPr="004362EF">
        <w:rPr>
          <w:rFonts w:ascii="Times New Roman" w:eastAsia="Times New Roman" w:hAnsi="Times New Roman" w:cs="Times New Roman"/>
          <w:color w:val="000000"/>
          <w:sz w:val="26"/>
          <w:szCs w:val="26"/>
          <w:lang w:eastAsia="ru-RU"/>
        </w:rPr>
        <w:t>Конкурсным управляющим проводится работа по установлению местонахождения должников, их финансового состояния и наличия реального обеспечения по кредитным договорам.</w:t>
      </w:r>
    </w:p>
    <w:p w:rsidR="004362EF" w:rsidRPr="004362EF" w:rsidRDefault="004362EF" w:rsidP="004362EF">
      <w:pPr>
        <w:spacing w:after="0" w:line="240" w:lineRule="auto"/>
        <w:ind w:firstLine="709"/>
        <w:jc w:val="both"/>
        <w:rPr>
          <w:rFonts w:ascii="Times New Roman" w:eastAsia="Times New Roman" w:hAnsi="Times New Roman" w:cs="Times New Roman"/>
          <w:color w:val="000000"/>
          <w:sz w:val="26"/>
          <w:szCs w:val="26"/>
          <w:lang w:eastAsia="ru-RU"/>
        </w:rPr>
      </w:pPr>
      <w:r w:rsidRPr="004362EF">
        <w:rPr>
          <w:rFonts w:ascii="Times New Roman" w:eastAsia="Times New Roman" w:hAnsi="Times New Roman" w:cs="Times New Roman"/>
          <w:color w:val="000000"/>
          <w:sz w:val="26"/>
          <w:szCs w:val="26"/>
          <w:lang w:eastAsia="ru-RU"/>
        </w:rPr>
        <w:t>Сохранность имущества и документации Банка, переданных временной администрацией, конкурсным управляющим обеспечена. В настоящее время проводится инвентаризация имущества, по результатам которой, при необходимости, в баланс Банка будут внесены соответствующие уточнения.</w:t>
      </w:r>
    </w:p>
    <w:p w:rsidR="004362EF" w:rsidRPr="004362EF" w:rsidRDefault="004362EF" w:rsidP="004362EF">
      <w:pPr>
        <w:spacing w:after="0" w:line="240" w:lineRule="auto"/>
        <w:ind w:firstLine="709"/>
        <w:jc w:val="both"/>
        <w:rPr>
          <w:rFonts w:ascii="Times New Roman" w:eastAsia="Times New Roman" w:hAnsi="Times New Roman" w:cs="Times New Roman"/>
          <w:color w:val="000000"/>
          <w:sz w:val="26"/>
          <w:szCs w:val="26"/>
          <w:lang w:eastAsia="ru-RU"/>
        </w:rPr>
      </w:pPr>
      <w:r w:rsidRPr="004362EF">
        <w:rPr>
          <w:rFonts w:ascii="Times New Roman" w:eastAsia="Times New Roman" w:hAnsi="Times New Roman" w:cs="Times New Roman"/>
          <w:color w:val="000000"/>
          <w:sz w:val="26"/>
          <w:szCs w:val="26"/>
          <w:lang w:eastAsia="ru-RU"/>
        </w:rPr>
        <w:t>Обязательства Банка по балансу составляют 13 036 626 тыс. руб., в том числе по вкладам (средствам) физических лиц, в том числе индивидуальных предпринимателей – 12 345 702 тыс. руб.</w:t>
      </w:r>
    </w:p>
    <w:p w:rsidR="004362EF" w:rsidRPr="004362EF" w:rsidRDefault="004362EF" w:rsidP="004362EF">
      <w:pPr>
        <w:spacing w:after="0" w:line="240" w:lineRule="auto"/>
        <w:ind w:firstLine="709"/>
        <w:jc w:val="both"/>
        <w:rPr>
          <w:rFonts w:ascii="Times New Roman" w:eastAsia="Times New Roman" w:hAnsi="Times New Roman" w:cs="Times New Roman"/>
          <w:color w:val="000000"/>
          <w:sz w:val="26"/>
          <w:szCs w:val="26"/>
          <w:lang w:eastAsia="ru-RU"/>
        </w:rPr>
      </w:pPr>
      <w:r w:rsidRPr="004362EF">
        <w:rPr>
          <w:rFonts w:ascii="Times New Roman" w:eastAsia="Times New Roman" w:hAnsi="Times New Roman" w:cs="Times New Roman"/>
          <w:color w:val="000000"/>
          <w:sz w:val="26"/>
          <w:szCs w:val="26"/>
          <w:lang w:eastAsia="ru-RU"/>
        </w:rPr>
        <w:t>По состоянию на 22 октября 2018 года конкурсному управляющему предъявлены требования 1 439 заявителей на сумму 12 041 191 тыс. руб., которые в настоящее время находятся на рассмотрении. Дата закрытия реестра требований кредиторов (далее – Реестр) – 5 декабря 2018 года.</w:t>
      </w:r>
    </w:p>
    <w:p w:rsidR="004362EF" w:rsidRPr="004362EF" w:rsidRDefault="004362EF" w:rsidP="004362EF">
      <w:pPr>
        <w:spacing w:after="0" w:line="240" w:lineRule="auto"/>
        <w:ind w:firstLine="709"/>
        <w:jc w:val="both"/>
        <w:rPr>
          <w:rFonts w:ascii="Times New Roman" w:eastAsia="Times New Roman" w:hAnsi="Times New Roman" w:cs="Times New Roman"/>
          <w:color w:val="000000"/>
          <w:sz w:val="26"/>
          <w:szCs w:val="26"/>
          <w:lang w:eastAsia="ru-RU"/>
        </w:rPr>
      </w:pPr>
      <w:r w:rsidRPr="004362EF">
        <w:rPr>
          <w:rFonts w:ascii="Times New Roman" w:eastAsia="Times New Roman" w:hAnsi="Times New Roman" w:cs="Times New Roman"/>
          <w:color w:val="000000"/>
          <w:sz w:val="26"/>
          <w:szCs w:val="26"/>
          <w:lang w:eastAsia="ru-RU"/>
        </w:rPr>
        <w:t>По предварительной оценке конкурсного управляющего, с учетом необходимости оплаты текущих расходов на проведение конкурсного производства, денежные средства, которые могут быть направлены на удовлетворение требований кредиторов Банка после закрытия реестра требований кредиторов на первоначальном этапе, составляют около 675 000 тыс. руб.</w:t>
      </w:r>
    </w:p>
    <w:p w:rsidR="004362EF" w:rsidRPr="004362EF" w:rsidRDefault="004362EF" w:rsidP="004362EF">
      <w:pPr>
        <w:spacing w:after="0" w:line="240" w:lineRule="auto"/>
        <w:ind w:firstLine="709"/>
        <w:jc w:val="both"/>
        <w:rPr>
          <w:rFonts w:ascii="Times New Roman" w:eastAsia="Times New Roman" w:hAnsi="Times New Roman" w:cs="Times New Roman"/>
          <w:color w:val="000000"/>
          <w:sz w:val="26"/>
          <w:szCs w:val="26"/>
          <w:lang w:eastAsia="ru-RU"/>
        </w:rPr>
      </w:pPr>
      <w:r w:rsidRPr="004362EF">
        <w:rPr>
          <w:rFonts w:ascii="Times New Roman" w:eastAsia="Times New Roman" w:hAnsi="Times New Roman" w:cs="Times New Roman"/>
          <w:color w:val="000000"/>
          <w:sz w:val="26"/>
          <w:szCs w:val="26"/>
          <w:lang w:eastAsia="ru-RU"/>
        </w:rPr>
        <w:t xml:space="preserve">В целом размер дальнейшего удовлетворения требований кредиторов Банка будет зависеть от поступления денежных средств в конкурсную массу от </w:t>
      </w:r>
      <w:r w:rsidRPr="004362EF">
        <w:rPr>
          <w:rFonts w:ascii="Times New Roman" w:eastAsia="Times New Roman" w:hAnsi="Times New Roman" w:cs="Times New Roman"/>
          <w:color w:val="000000"/>
          <w:sz w:val="26"/>
          <w:szCs w:val="26"/>
          <w:lang w:eastAsia="ru-RU"/>
        </w:rPr>
        <w:lastRenderedPageBreak/>
        <w:t>реализации имущества Банка и взыскания активов, ответственность за качество которых несут бывшие собственники и руководство Банка.</w:t>
      </w:r>
    </w:p>
    <w:p w:rsidR="00DE7393" w:rsidRPr="004362EF" w:rsidRDefault="00DE7393" w:rsidP="004362EF">
      <w:pPr>
        <w:spacing w:after="0" w:line="240" w:lineRule="auto"/>
        <w:rPr>
          <w:rFonts w:ascii="Times New Roman" w:hAnsi="Times New Roman" w:cs="Times New Roman"/>
          <w:sz w:val="26"/>
          <w:szCs w:val="26"/>
        </w:rPr>
      </w:pPr>
    </w:p>
    <w:sectPr w:rsidR="00DE7393" w:rsidRPr="004362EF" w:rsidSect="004362EF">
      <w:footerReference w:type="default" r:id="rId7"/>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D0" w:rsidRDefault="00664AD0" w:rsidP="004362EF">
      <w:pPr>
        <w:spacing w:after="0" w:line="240" w:lineRule="auto"/>
      </w:pPr>
      <w:r>
        <w:separator/>
      </w:r>
    </w:p>
  </w:endnote>
  <w:endnote w:type="continuationSeparator" w:id="0">
    <w:p w:rsidR="00664AD0" w:rsidRDefault="00664AD0" w:rsidP="0043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909242"/>
      <w:docPartObj>
        <w:docPartGallery w:val="Page Numbers (Bottom of Page)"/>
        <w:docPartUnique/>
      </w:docPartObj>
    </w:sdtPr>
    <w:sdtContent>
      <w:p w:rsidR="004362EF" w:rsidRDefault="004362EF">
        <w:pPr>
          <w:pStyle w:val="a6"/>
          <w:jc w:val="right"/>
        </w:pPr>
        <w:r>
          <w:fldChar w:fldCharType="begin"/>
        </w:r>
        <w:r>
          <w:instrText>PAGE   \* MERGEFORMAT</w:instrText>
        </w:r>
        <w:r>
          <w:fldChar w:fldCharType="separate"/>
        </w:r>
        <w:r>
          <w:rPr>
            <w:noProof/>
          </w:rPr>
          <w:t>2</w:t>
        </w:r>
        <w:r>
          <w:fldChar w:fldCharType="end"/>
        </w:r>
      </w:p>
    </w:sdtContent>
  </w:sdt>
  <w:p w:rsidR="004362EF" w:rsidRDefault="004362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D0" w:rsidRDefault="00664AD0" w:rsidP="004362EF">
      <w:pPr>
        <w:spacing w:after="0" w:line="240" w:lineRule="auto"/>
      </w:pPr>
      <w:r>
        <w:separator/>
      </w:r>
    </w:p>
  </w:footnote>
  <w:footnote w:type="continuationSeparator" w:id="0">
    <w:p w:rsidR="00664AD0" w:rsidRDefault="00664AD0" w:rsidP="004362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EF"/>
    <w:rsid w:val="004362EF"/>
    <w:rsid w:val="00664AD0"/>
    <w:rsid w:val="00DE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62EF"/>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2EF"/>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436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4362EF"/>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4362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62EF"/>
  </w:style>
  <w:style w:type="paragraph" w:styleId="a6">
    <w:name w:val="footer"/>
    <w:basedOn w:val="a"/>
    <w:link w:val="a7"/>
    <w:uiPriority w:val="99"/>
    <w:unhideWhenUsed/>
    <w:rsid w:val="004362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6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62EF"/>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2EF"/>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436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4362EF"/>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4362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62EF"/>
  </w:style>
  <w:style w:type="paragraph" w:styleId="a6">
    <w:name w:val="footer"/>
    <w:basedOn w:val="a"/>
    <w:link w:val="a7"/>
    <w:uiPriority w:val="99"/>
    <w:unhideWhenUsed/>
    <w:rsid w:val="004362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18760">
      <w:bodyDiv w:val="1"/>
      <w:marLeft w:val="0"/>
      <w:marRight w:val="0"/>
      <w:marTop w:val="0"/>
      <w:marBottom w:val="0"/>
      <w:divBdr>
        <w:top w:val="none" w:sz="0" w:space="0" w:color="auto"/>
        <w:left w:val="none" w:sz="0" w:space="0" w:color="auto"/>
        <w:bottom w:val="none" w:sz="0" w:space="0" w:color="auto"/>
        <w:right w:val="none" w:sz="0" w:space="0" w:color="auto"/>
      </w:divBdr>
      <w:divsChild>
        <w:div w:id="791246103">
          <w:marLeft w:val="0"/>
          <w:marRight w:val="0"/>
          <w:marTop w:val="0"/>
          <w:marBottom w:val="0"/>
          <w:divBdr>
            <w:top w:val="none" w:sz="0" w:space="0" w:color="auto"/>
            <w:left w:val="none" w:sz="0" w:space="0" w:color="auto"/>
            <w:bottom w:val="none" w:sz="0" w:space="0" w:color="auto"/>
            <w:right w:val="none" w:sz="0" w:space="0" w:color="auto"/>
          </w:divBdr>
          <w:divsChild>
            <w:div w:id="1500583695">
              <w:marLeft w:val="0"/>
              <w:marRight w:val="0"/>
              <w:marTop w:val="0"/>
              <w:marBottom w:val="0"/>
              <w:divBdr>
                <w:top w:val="single" w:sz="24" w:space="8" w:color="486BAD"/>
                <w:left w:val="single" w:sz="24" w:space="8" w:color="486BAD"/>
                <w:bottom w:val="single" w:sz="24" w:space="0" w:color="486BAD"/>
                <w:right w:val="single" w:sz="24" w:space="8" w:color="486BAD"/>
              </w:divBdr>
              <w:divsChild>
                <w:div w:id="779834630">
                  <w:marLeft w:val="1"/>
                  <w:marRight w:val="1"/>
                  <w:marTop w:val="0"/>
                  <w:marBottom w:val="750"/>
                  <w:divBdr>
                    <w:top w:val="none" w:sz="0" w:space="0" w:color="auto"/>
                    <w:left w:val="none" w:sz="0" w:space="0" w:color="auto"/>
                    <w:bottom w:val="none" w:sz="0" w:space="0" w:color="auto"/>
                    <w:right w:val="none" w:sz="0" w:space="0" w:color="auto"/>
                  </w:divBdr>
                  <w:divsChild>
                    <w:div w:id="9310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Прокопышина Елена Анатольевна</dc:creator>
  <cp:lastModifiedBy>Прокопышина Елена Анатольевна</cp:lastModifiedBy>
  <cp:revision>1</cp:revision>
  <dcterms:created xsi:type="dcterms:W3CDTF">2018-11-29T06:09:00Z</dcterms:created>
  <dcterms:modified xsi:type="dcterms:W3CDTF">2018-11-29T06:11:00Z</dcterms:modified>
</cp:coreProperties>
</file>